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10BAE9">
      <w:pPr>
        <w:spacing w:line="520" w:lineRule="exact"/>
        <w:jc w:val="center"/>
        <w:rPr>
          <w:rStyle w:val="11"/>
          <w:rFonts w:hint="eastAsia" w:ascii="宋体" w:hAnsi="宋体" w:eastAsia="宋体"/>
          <w:sz w:val="28"/>
          <w:shd w:val="clear" w:color="auto" w:fill="FFFFFF"/>
          <w:lang w:eastAsia="zh-CN"/>
        </w:rPr>
      </w:pPr>
      <w:r>
        <w:rPr>
          <w:rStyle w:val="11"/>
          <w:rFonts w:hint="eastAsia" w:ascii="宋体" w:hAnsi="宋体"/>
          <w:sz w:val="28"/>
          <w:shd w:val="clear" w:color="auto" w:fill="FFFFFF"/>
          <w:lang w:eastAsia="zh-CN"/>
        </w:rPr>
        <w:t>国家税务总局项城市税务局综合办公用房维修改造项目</w:t>
      </w:r>
    </w:p>
    <w:p w14:paraId="55CA8B09">
      <w:pPr>
        <w:spacing w:line="360" w:lineRule="auto"/>
        <w:jc w:val="center"/>
        <w:rPr>
          <w:rStyle w:val="11"/>
          <w:rFonts w:hint="eastAsia" w:eastAsia="宋体"/>
          <w:sz w:val="28"/>
          <w:shd w:val="clear" w:color="auto" w:fill="FFFFFF"/>
          <w:lang w:eastAsia="zh-CN"/>
        </w:rPr>
      </w:pPr>
      <w:r>
        <w:rPr>
          <w:rStyle w:val="11"/>
          <w:rFonts w:hint="eastAsia"/>
          <w:sz w:val="28"/>
          <w:shd w:val="clear" w:color="auto" w:fill="FFFFFF"/>
        </w:rPr>
        <w:t>中标结果公</w:t>
      </w:r>
      <w:r>
        <w:rPr>
          <w:rStyle w:val="11"/>
          <w:rFonts w:hint="eastAsia"/>
          <w:sz w:val="28"/>
          <w:shd w:val="clear" w:color="auto" w:fill="FFFFFF"/>
          <w:lang w:val="en-US" w:eastAsia="zh-CN"/>
        </w:rPr>
        <w:t>告</w:t>
      </w:r>
    </w:p>
    <w:p w14:paraId="5923FC87">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s="宋体"/>
          <w:b/>
          <w:sz w:val="24"/>
          <w:szCs w:val="24"/>
          <w:lang w:eastAsia="zh-CN"/>
        </w:rPr>
      </w:pPr>
      <w:r>
        <w:rPr>
          <w:rFonts w:hint="eastAsia" w:ascii="宋体" w:hAnsi="宋体" w:eastAsia="宋体" w:cs="宋体"/>
          <w:b/>
          <w:sz w:val="24"/>
          <w:szCs w:val="24"/>
        </w:rPr>
        <w:t>一、项目基本情况</w:t>
      </w:r>
      <w:r>
        <w:rPr>
          <w:rFonts w:hint="eastAsia" w:ascii="宋体" w:hAnsi="宋体" w:eastAsia="宋体" w:cs="宋体"/>
          <w:b/>
          <w:sz w:val="24"/>
          <w:szCs w:val="24"/>
          <w:lang w:eastAsia="zh-CN"/>
        </w:rPr>
        <w:t>：</w:t>
      </w:r>
    </w:p>
    <w:p w14:paraId="4C9A671E">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kern w:val="0"/>
          <w:sz w:val="24"/>
          <w:szCs w:val="24"/>
          <w:lang w:eastAsia="zh-CN"/>
        </w:rPr>
      </w:pPr>
      <w:r>
        <w:rPr>
          <w:rFonts w:hint="eastAsia" w:ascii="宋体" w:hAnsi="宋体" w:eastAsia="宋体" w:cs="宋体"/>
          <w:kern w:val="0"/>
          <w:sz w:val="24"/>
          <w:szCs w:val="24"/>
        </w:rPr>
        <w:t>1、项目编号：</w:t>
      </w:r>
      <w:r>
        <w:rPr>
          <w:rFonts w:hint="eastAsia" w:ascii="宋体" w:hAnsi="宋体" w:eastAsia="宋体" w:cs="宋体"/>
          <w:kern w:val="0"/>
          <w:sz w:val="24"/>
          <w:szCs w:val="24"/>
          <w:lang w:eastAsia="zh-CN"/>
        </w:rPr>
        <w:t>HA2025-DLGK-B0061-B00</w:t>
      </w:r>
    </w:p>
    <w:p w14:paraId="0A4A8FBE">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kern w:val="0"/>
          <w:sz w:val="24"/>
          <w:szCs w:val="24"/>
          <w:lang w:eastAsia="zh-CN"/>
        </w:rPr>
      </w:pPr>
      <w:r>
        <w:rPr>
          <w:rFonts w:hint="eastAsia" w:ascii="宋体" w:hAnsi="宋体" w:eastAsia="宋体" w:cs="宋体"/>
          <w:kern w:val="0"/>
          <w:sz w:val="24"/>
          <w:szCs w:val="24"/>
        </w:rPr>
        <w:t>2、项目名称：</w:t>
      </w:r>
      <w:r>
        <w:rPr>
          <w:rFonts w:hint="eastAsia" w:ascii="宋体" w:hAnsi="宋体" w:eastAsia="宋体" w:cs="宋体"/>
          <w:kern w:val="0"/>
          <w:sz w:val="24"/>
          <w:szCs w:val="24"/>
          <w:lang w:eastAsia="zh-CN"/>
        </w:rPr>
        <w:t>国家税务总局项城市税务局综合办公用房维修改造项目</w:t>
      </w:r>
    </w:p>
    <w:p w14:paraId="7AD04EFD">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3、招标方式：公开招标</w:t>
      </w:r>
    </w:p>
    <w:p w14:paraId="1BF13A9A">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4、招标公告发布日期：2025年0</w:t>
      </w:r>
      <w:r>
        <w:rPr>
          <w:rFonts w:hint="eastAsia" w:ascii="宋体" w:hAnsi="宋体" w:eastAsia="宋体" w:cs="宋体"/>
          <w:kern w:val="0"/>
          <w:sz w:val="24"/>
          <w:szCs w:val="24"/>
          <w:lang w:val="en-US" w:eastAsia="zh-CN"/>
        </w:rPr>
        <w:t>7</w:t>
      </w:r>
      <w:r>
        <w:rPr>
          <w:rFonts w:hint="eastAsia" w:ascii="宋体" w:hAnsi="宋体" w:eastAsia="宋体" w:cs="宋体"/>
          <w:kern w:val="0"/>
          <w:sz w:val="24"/>
          <w:szCs w:val="24"/>
        </w:rPr>
        <w:t>月</w:t>
      </w:r>
      <w:r>
        <w:rPr>
          <w:rFonts w:hint="eastAsia" w:ascii="宋体" w:hAnsi="宋体" w:eastAsia="宋体" w:cs="宋体"/>
          <w:kern w:val="0"/>
          <w:sz w:val="24"/>
          <w:szCs w:val="24"/>
          <w:lang w:val="en-US" w:eastAsia="zh-CN"/>
        </w:rPr>
        <w:t>22</w:t>
      </w:r>
      <w:r>
        <w:rPr>
          <w:rFonts w:hint="eastAsia" w:ascii="宋体" w:hAnsi="宋体" w:eastAsia="宋体" w:cs="宋体"/>
          <w:kern w:val="0"/>
          <w:sz w:val="24"/>
          <w:szCs w:val="24"/>
        </w:rPr>
        <w:t>日</w:t>
      </w:r>
    </w:p>
    <w:p w14:paraId="4417E350">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5、评审日期：2025年0</w:t>
      </w:r>
      <w:r>
        <w:rPr>
          <w:rFonts w:hint="eastAsia" w:ascii="宋体" w:hAnsi="宋体" w:eastAsia="宋体" w:cs="宋体"/>
          <w:kern w:val="0"/>
          <w:sz w:val="24"/>
          <w:szCs w:val="24"/>
          <w:lang w:val="en-US" w:eastAsia="zh-CN"/>
        </w:rPr>
        <w:t>8</w:t>
      </w:r>
      <w:r>
        <w:rPr>
          <w:rFonts w:hint="eastAsia" w:ascii="宋体" w:hAnsi="宋体" w:eastAsia="宋体" w:cs="宋体"/>
          <w:kern w:val="0"/>
          <w:sz w:val="24"/>
          <w:szCs w:val="24"/>
        </w:rPr>
        <w:t>月</w:t>
      </w:r>
      <w:r>
        <w:rPr>
          <w:rFonts w:hint="eastAsia" w:ascii="宋体" w:hAnsi="宋体" w:eastAsia="宋体" w:cs="宋体"/>
          <w:kern w:val="0"/>
          <w:sz w:val="24"/>
          <w:szCs w:val="24"/>
          <w:lang w:val="en-US" w:eastAsia="zh-CN"/>
        </w:rPr>
        <w:t>12</w:t>
      </w:r>
      <w:r>
        <w:rPr>
          <w:rFonts w:hint="eastAsia" w:ascii="宋体" w:hAnsi="宋体" w:eastAsia="宋体" w:cs="宋体"/>
          <w:kern w:val="0"/>
          <w:sz w:val="24"/>
          <w:szCs w:val="24"/>
        </w:rPr>
        <w:t>日</w:t>
      </w:r>
    </w:p>
    <w:p w14:paraId="7FF2AF60">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s="宋体"/>
          <w:b/>
          <w:sz w:val="24"/>
          <w:szCs w:val="24"/>
          <w:lang w:eastAsia="zh-CN"/>
        </w:rPr>
      </w:pPr>
      <w:r>
        <w:rPr>
          <w:rFonts w:hint="eastAsia" w:ascii="宋体" w:hAnsi="宋体" w:eastAsia="宋体" w:cs="宋体"/>
          <w:b/>
          <w:sz w:val="24"/>
          <w:szCs w:val="24"/>
        </w:rPr>
        <w:t>二、项目概况、地点、标段划分、招标范围、工期、质量要求</w:t>
      </w:r>
      <w:r>
        <w:rPr>
          <w:rFonts w:hint="eastAsia" w:ascii="宋体" w:hAnsi="宋体" w:eastAsia="宋体" w:cs="宋体"/>
          <w:b/>
          <w:sz w:val="24"/>
          <w:szCs w:val="24"/>
          <w:lang w:eastAsia="zh-CN"/>
        </w:rPr>
        <w:t>：</w:t>
      </w:r>
    </w:p>
    <w:p w14:paraId="117333BE">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项目概况：国家税务总局项城市税务局综合办公用房地址位于河南省项城市北苑路与迎宾大道交叉口，建成于2004年，该办公楼为框架结构，主体为6层建筑，局部7层，两个门卫室及附属用房为1层砖混结构，自行车棚为钢结构。由于年久失修，楼顶漏水严重，隔热层大部分损坏，特别是到雨季，整个办公室内积水严重；内墙面翘皮、脱落；外墙墙面大面积脱落，楼体瓷砖松动，时有坠落，存在严重的安全隐患；室内地砖破损严重；室内吊顶松动脱落；防盗窗、窗户因雨水侵蚀，大面积生锈，开合困难；强弱电线路老化严重；空调陈旧老化，给工作、生活带来诸多安全隐患，已不适应现代化办公需要，急需进行维修改造。综合办公用房设计维修改造面积为6039.36平方米，包括办公楼、餐厅及附属用房等。主要对围护系统、建筑装饰装修系统、给排水系统、通风空调系统、电气系统、消防系统、弱电监控系统、室外工程等项目进行改造。</w:t>
      </w:r>
    </w:p>
    <w:p w14:paraId="1BEE63C4">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2、项目地点：河南省项城市北苑路与迎宾大道交叉口；</w:t>
      </w:r>
    </w:p>
    <w:p w14:paraId="1B76C2E1">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3、标段划分：本项目划分一个标段；</w:t>
      </w:r>
    </w:p>
    <w:p w14:paraId="63430D9B">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4、招标范围：本项目工程施工图纸及工程量清单范围内包含的所有内容；</w:t>
      </w:r>
    </w:p>
    <w:p w14:paraId="0F12F250">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5、计划工期：180日历天；</w:t>
      </w:r>
    </w:p>
    <w:p w14:paraId="2A4A0B18">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6、质量要求：合格，符合国家现行规范和标准。</w:t>
      </w:r>
    </w:p>
    <w:p w14:paraId="7D495ED3">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rPr>
        <w:t>三、中标情况</w:t>
      </w:r>
      <w:r>
        <w:rPr>
          <w:rFonts w:hint="eastAsia" w:ascii="宋体" w:hAnsi="宋体" w:eastAsia="宋体" w:cs="宋体"/>
          <w:b/>
          <w:bCs/>
          <w:sz w:val="24"/>
          <w:szCs w:val="24"/>
          <w:lang w:eastAsia="zh-CN"/>
        </w:rPr>
        <w:t>：</w:t>
      </w:r>
    </w:p>
    <w:p w14:paraId="2AD8E1D8">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sz w:val="24"/>
          <w:szCs w:val="24"/>
        </w:rPr>
        <w:t>根据评标结果、中标候选人公示</w:t>
      </w:r>
      <w:r>
        <w:rPr>
          <w:rFonts w:hint="eastAsia" w:ascii="宋体" w:hAnsi="宋体" w:eastAsia="宋体" w:cs="宋体"/>
          <w:color w:val="auto"/>
          <w:sz w:val="24"/>
          <w:szCs w:val="24"/>
        </w:rPr>
        <w:t>，按照国家有关规定，确定</w:t>
      </w:r>
      <w:r>
        <w:rPr>
          <w:rFonts w:hint="eastAsia" w:ascii="宋体" w:hAnsi="宋体" w:eastAsia="宋体" w:cs="宋体"/>
          <w:i w:val="0"/>
          <w:iCs w:val="0"/>
          <w:color w:val="auto"/>
          <w:kern w:val="0"/>
          <w:sz w:val="24"/>
          <w:szCs w:val="24"/>
          <w:u w:val="none"/>
          <w:lang w:val="en-US" w:eastAsia="zh-CN" w:bidi="ar"/>
        </w:rPr>
        <w:t>河南盛鼎建设集团有限公司</w:t>
      </w:r>
      <w:r>
        <w:rPr>
          <w:rFonts w:hint="eastAsia" w:ascii="宋体" w:hAnsi="宋体" w:eastAsia="宋体" w:cs="宋体"/>
          <w:color w:val="auto"/>
          <w:sz w:val="24"/>
          <w:szCs w:val="24"/>
        </w:rPr>
        <w:t>为中标</w:t>
      </w:r>
      <w:r>
        <w:rPr>
          <w:rFonts w:hint="eastAsia" w:ascii="宋体" w:hAnsi="宋体" w:eastAsia="宋体" w:cs="宋体"/>
          <w:b w:val="0"/>
          <w:bCs w:val="0"/>
          <w:color w:val="auto"/>
          <w:sz w:val="24"/>
          <w:szCs w:val="24"/>
        </w:rPr>
        <w:t>人，其他投标人未中标。</w:t>
      </w:r>
    </w:p>
    <w:p w14:paraId="70ABA6B1">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Cs/>
          <w:color w:val="auto"/>
          <w:sz w:val="24"/>
          <w:szCs w:val="24"/>
          <w:shd w:val="clear" w:color="auto" w:fill="FFFFFF"/>
        </w:rPr>
      </w:pPr>
      <w:r>
        <w:rPr>
          <w:rFonts w:hint="eastAsia" w:ascii="宋体" w:hAnsi="宋体" w:eastAsia="宋体" w:cs="宋体"/>
          <w:b w:val="0"/>
          <w:bCs w:val="0"/>
          <w:color w:val="auto"/>
          <w:sz w:val="24"/>
          <w:szCs w:val="24"/>
          <w:shd w:val="clear" w:color="auto" w:fill="FFFFFF"/>
        </w:rPr>
        <w:t>中标人：</w:t>
      </w:r>
      <w:r>
        <w:rPr>
          <w:rFonts w:hint="eastAsia" w:ascii="宋体" w:hAnsi="宋体" w:eastAsia="宋体" w:cs="宋体"/>
          <w:i w:val="0"/>
          <w:iCs w:val="0"/>
          <w:color w:val="auto"/>
          <w:kern w:val="0"/>
          <w:sz w:val="24"/>
          <w:szCs w:val="24"/>
          <w:u w:val="none"/>
          <w:lang w:val="en-US" w:eastAsia="zh-CN" w:bidi="ar"/>
        </w:rPr>
        <w:t>河南盛鼎建设集团有限公司</w:t>
      </w:r>
      <w:r>
        <w:rPr>
          <w:rFonts w:hint="eastAsia" w:ascii="宋体" w:hAnsi="宋体" w:eastAsia="宋体" w:cs="宋体"/>
          <w:b w:val="0"/>
          <w:bCs/>
          <w:color w:val="auto"/>
          <w:sz w:val="24"/>
          <w:szCs w:val="24"/>
          <w:shd w:val="clear" w:color="auto" w:fill="FFFFFF"/>
        </w:rPr>
        <w:t xml:space="preserve"> </w:t>
      </w:r>
    </w:p>
    <w:p w14:paraId="4B17E3AF">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Cs/>
          <w:sz w:val="24"/>
          <w:szCs w:val="24"/>
          <w:shd w:val="clear" w:color="auto" w:fill="FFFFFF"/>
        </w:rPr>
      </w:pPr>
      <w:r>
        <w:rPr>
          <w:rFonts w:hint="eastAsia" w:ascii="宋体" w:hAnsi="宋体" w:eastAsia="宋体" w:cs="宋体"/>
          <w:bCs/>
          <w:color w:val="auto"/>
          <w:sz w:val="24"/>
          <w:szCs w:val="24"/>
          <w:shd w:val="clear" w:color="auto" w:fill="FFFFFF"/>
        </w:rPr>
        <w:t>地址：</w:t>
      </w:r>
      <w:r>
        <w:rPr>
          <w:rFonts w:hint="eastAsia" w:ascii="宋体" w:hAnsi="宋体" w:eastAsia="宋体" w:cs="宋体"/>
          <w:b w:val="0"/>
          <w:bCs w:val="0"/>
          <w:color w:val="auto"/>
          <w:sz w:val="24"/>
          <w:szCs w:val="24"/>
          <w:lang w:eastAsia="zh-CN"/>
        </w:rPr>
        <w:t>河南省郑州市高新区冬青街46号盛鼎建筑产业园1号楼</w:t>
      </w:r>
      <w:r>
        <w:rPr>
          <w:rFonts w:hint="eastAsia" w:ascii="宋体" w:hAnsi="宋体" w:eastAsia="宋体" w:cs="宋体"/>
          <w:bCs/>
          <w:sz w:val="24"/>
          <w:szCs w:val="24"/>
          <w:shd w:val="clear" w:color="auto" w:fill="FFFFFF"/>
        </w:rPr>
        <w:t xml:space="preserve"> </w:t>
      </w:r>
    </w:p>
    <w:p w14:paraId="6C681233">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Cs/>
          <w:sz w:val="24"/>
          <w:szCs w:val="24"/>
          <w:shd w:val="clear" w:color="auto" w:fill="FFFFFF"/>
        </w:rPr>
      </w:pPr>
      <w:r>
        <w:rPr>
          <w:rFonts w:hint="eastAsia" w:ascii="宋体" w:hAnsi="宋体" w:eastAsia="宋体" w:cs="宋体"/>
          <w:bCs/>
          <w:sz w:val="24"/>
          <w:szCs w:val="24"/>
          <w:shd w:val="clear" w:color="auto" w:fill="FFFFFF"/>
          <w:lang w:val="en-US" w:eastAsia="zh-CN"/>
        </w:rPr>
        <w:t>中标</w:t>
      </w:r>
      <w:r>
        <w:rPr>
          <w:rFonts w:hint="eastAsia" w:ascii="宋体" w:hAnsi="宋体" w:eastAsia="宋体" w:cs="宋体"/>
          <w:bCs/>
          <w:sz w:val="24"/>
          <w:szCs w:val="24"/>
          <w:shd w:val="clear" w:color="auto" w:fill="FFFFFF"/>
        </w:rPr>
        <w:t>价：</w:t>
      </w:r>
      <w:r>
        <w:rPr>
          <w:rFonts w:hint="eastAsia" w:ascii="宋体" w:hAnsi="宋体" w:eastAsia="宋体" w:cs="宋体"/>
          <w:bCs/>
          <w:sz w:val="24"/>
          <w:szCs w:val="24"/>
          <w:shd w:val="clear" w:color="auto" w:fill="FFFFFF"/>
          <w:lang w:val="en-US" w:eastAsia="zh-CN"/>
        </w:rPr>
        <w:t>9087646.58</w:t>
      </w:r>
      <w:r>
        <w:rPr>
          <w:rFonts w:hint="eastAsia" w:ascii="宋体" w:hAnsi="宋体" w:eastAsia="宋体" w:cs="宋体"/>
          <w:bCs/>
          <w:sz w:val="24"/>
          <w:szCs w:val="24"/>
          <w:shd w:val="clear" w:color="auto" w:fill="FFFFFF"/>
        </w:rPr>
        <w:t>元    得分：</w:t>
      </w:r>
      <w:r>
        <w:rPr>
          <w:rFonts w:hint="eastAsia" w:ascii="宋体" w:hAnsi="宋体" w:eastAsia="宋体" w:cs="宋体"/>
          <w:bCs/>
          <w:sz w:val="24"/>
          <w:szCs w:val="24"/>
          <w:shd w:val="clear" w:color="auto" w:fill="FFFFFF"/>
          <w:lang w:val="en-US" w:eastAsia="zh-CN"/>
        </w:rPr>
        <w:t>78.29</w:t>
      </w:r>
      <w:r>
        <w:rPr>
          <w:rFonts w:hint="eastAsia" w:ascii="宋体" w:hAnsi="宋体" w:eastAsia="宋体" w:cs="宋体"/>
          <w:bCs/>
          <w:sz w:val="24"/>
          <w:szCs w:val="24"/>
          <w:shd w:val="clear" w:color="auto" w:fill="FFFFFF"/>
        </w:rPr>
        <w:t>分</w:t>
      </w:r>
    </w:p>
    <w:p w14:paraId="5ADD9D65">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val="0"/>
          <w:bCs w:val="0"/>
          <w:color w:val="auto"/>
          <w:sz w:val="24"/>
          <w:szCs w:val="24"/>
          <w:shd w:val="clear" w:color="auto" w:fill="FFFFFF"/>
        </w:rPr>
      </w:pPr>
      <w:r>
        <w:rPr>
          <w:rFonts w:hint="eastAsia" w:ascii="宋体" w:hAnsi="宋体" w:eastAsia="宋体" w:cs="宋体"/>
          <w:b w:val="0"/>
          <w:bCs w:val="0"/>
          <w:color w:val="auto"/>
          <w:sz w:val="24"/>
          <w:szCs w:val="24"/>
          <w:shd w:val="clear" w:color="auto" w:fill="FFFFFF"/>
        </w:rPr>
        <w:t>工期</w:t>
      </w:r>
      <w:r>
        <w:rPr>
          <w:rFonts w:hint="eastAsia" w:ascii="宋体" w:hAnsi="宋体" w:eastAsia="宋体" w:cs="宋体"/>
          <w:b w:val="0"/>
          <w:bCs w:val="0"/>
          <w:color w:val="auto"/>
          <w:sz w:val="24"/>
          <w:szCs w:val="24"/>
          <w:shd w:val="clear" w:color="auto" w:fill="FFFFFF"/>
          <w:lang w:eastAsia="zh-CN"/>
        </w:rPr>
        <w:t>：180日历天</w:t>
      </w:r>
    </w:p>
    <w:p w14:paraId="4976A684">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val="0"/>
          <w:bCs w:val="0"/>
          <w:color w:val="auto"/>
          <w:sz w:val="24"/>
          <w:szCs w:val="24"/>
          <w:shd w:val="clear" w:color="auto" w:fill="FFFFFF"/>
        </w:rPr>
      </w:pPr>
      <w:r>
        <w:rPr>
          <w:rFonts w:hint="eastAsia" w:ascii="宋体" w:hAnsi="宋体" w:eastAsia="宋体" w:cs="宋体"/>
          <w:b w:val="0"/>
          <w:bCs w:val="0"/>
          <w:color w:val="auto"/>
          <w:sz w:val="24"/>
          <w:szCs w:val="24"/>
          <w:shd w:val="clear" w:color="auto" w:fill="FFFFFF"/>
        </w:rPr>
        <w:t>质量：合格，符合国家现行规范和标准</w:t>
      </w:r>
    </w:p>
    <w:p w14:paraId="2F2378B0">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val="0"/>
          <w:bCs w:val="0"/>
          <w:color w:val="auto"/>
          <w:sz w:val="24"/>
          <w:szCs w:val="24"/>
          <w:shd w:val="clear" w:color="auto" w:fill="FFFFFF"/>
        </w:rPr>
      </w:pPr>
      <w:r>
        <w:rPr>
          <w:rFonts w:hint="eastAsia" w:ascii="宋体" w:hAnsi="宋体" w:eastAsia="宋体" w:cs="宋体"/>
          <w:b w:val="0"/>
          <w:bCs w:val="0"/>
          <w:color w:val="auto"/>
          <w:sz w:val="24"/>
          <w:szCs w:val="24"/>
          <w:shd w:val="clear" w:color="auto" w:fill="FFFFFF"/>
        </w:rPr>
        <w:t>缺陷责任期：24个月</w:t>
      </w:r>
    </w:p>
    <w:p w14:paraId="7197437F">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val="0"/>
          <w:bCs w:val="0"/>
          <w:color w:val="auto"/>
          <w:sz w:val="24"/>
          <w:szCs w:val="24"/>
          <w:shd w:val="clear" w:color="auto" w:fill="FFFFFF"/>
          <w:lang w:val="en-US" w:eastAsia="zh-CN"/>
        </w:rPr>
      </w:pPr>
      <w:r>
        <w:rPr>
          <w:rFonts w:hint="eastAsia" w:ascii="宋体" w:hAnsi="宋体" w:eastAsia="宋体" w:cs="宋体"/>
          <w:b w:val="0"/>
          <w:bCs w:val="0"/>
          <w:color w:val="auto"/>
          <w:sz w:val="24"/>
          <w:szCs w:val="24"/>
          <w:shd w:val="clear" w:color="auto" w:fill="FFFFFF"/>
        </w:rPr>
        <w:t>项目经理</w:t>
      </w:r>
      <w:r>
        <w:rPr>
          <w:rFonts w:hint="eastAsia" w:ascii="宋体" w:hAnsi="宋体" w:eastAsia="宋体" w:cs="宋体"/>
          <w:b w:val="0"/>
          <w:bCs w:val="0"/>
          <w:color w:val="auto"/>
          <w:sz w:val="24"/>
          <w:szCs w:val="24"/>
          <w:shd w:val="clear" w:color="auto" w:fill="FFFFFF"/>
          <w:lang w:eastAsia="zh-CN"/>
        </w:rPr>
        <w:t>：</w:t>
      </w:r>
      <w:r>
        <w:rPr>
          <w:rFonts w:hint="eastAsia" w:ascii="宋体" w:hAnsi="宋体" w:eastAsia="宋体" w:cs="宋体"/>
          <w:b w:val="0"/>
          <w:bCs w:val="0"/>
          <w:color w:val="auto"/>
          <w:sz w:val="24"/>
          <w:szCs w:val="24"/>
          <w:shd w:val="clear" w:color="auto" w:fill="FFFFFF"/>
          <w:lang w:val="en-US" w:eastAsia="zh-CN"/>
        </w:rPr>
        <w:t xml:space="preserve">姚利娟     </w:t>
      </w:r>
      <w:r>
        <w:rPr>
          <w:rFonts w:hint="eastAsia" w:ascii="宋体" w:hAnsi="宋体" w:eastAsia="宋体" w:cs="宋体"/>
          <w:b w:val="0"/>
          <w:bCs w:val="0"/>
          <w:color w:val="auto"/>
          <w:sz w:val="24"/>
          <w:szCs w:val="24"/>
          <w:shd w:val="clear" w:color="auto" w:fill="FFFFFF"/>
        </w:rPr>
        <w:t>证书编号</w:t>
      </w:r>
      <w:r>
        <w:rPr>
          <w:rFonts w:hint="eastAsia" w:ascii="宋体" w:hAnsi="宋体" w:eastAsia="宋体" w:cs="宋体"/>
          <w:b w:val="0"/>
          <w:bCs w:val="0"/>
          <w:color w:val="auto"/>
          <w:sz w:val="24"/>
          <w:szCs w:val="24"/>
          <w:shd w:val="clear" w:color="auto" w:fill="FFFFFF"/>
          <w:lang w:eastAsia="zh-CN"/>
        </w:rPr>
        <w:t>：豫1412015201621743</w:t>
      </w:r>
    </w:p>
    <w:p w14:paraId="0BE90AE6">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val="0"/>
          <w:bCs w:val="0"/>
          <w:color w:val="auto"/>
          <w:sz w:val="24"/>
          <w:szCs w:val="24"/>
          <w:shd w:val="clear" w:color="auto" w:fill="FFFFFF"/>
        </w:rPr>
      </w:pPr>
      <w:r>
        <w:rPr>
          <w:rFonts w:hint="eastAsia" w:ascii="宋体" w:hAnsi="宋体" w:eastAsia="宋体" w:cs="宋体"/>
          <w:b w:val="0"/>
          <w:bCs w:val="0"/>
          <w:color w:val="auto"/>
          <w:sz w:val="24"/>
          <w:szCs w:val="24"/>
          <w:shd w:val="clear" w:color="auto" w:fill="FFFFFF"/>
          <w:lang w:val="en-US" w:eastAsia="zh-CN"/>
        </w:rPr>
        <w:t>企业</w:t>
      </w:r>
      <w:r>
        <w:rPr>
          <w:rFonts w:hint="eastAsia" w:ascii="宋体" w:hAnsi="宋体" w:eastAsia="宋体" w:cs="宋体"/>
          <w:b w:val="0"/>
          <w:bCs w:val="0"/>
          <w:color w:val="auto"/>
          <w:sz w:val="24"/>
          <w:szCs w:val="24"/>
          <w:shd w:val="clear" w:color="auto" w:fill="FFFFFF"/>
        </w:rPr>
        <w:t>业绩：</w:t>
      </w:r>
    </w:p>
    <w:p w14:paraId="2238B466">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val="0"/>
          <w:bCs w:val="0"/>
          <w:color w:val="auto"/>
          <w:sz w:val="24"/>
          <w:szCs w:val="24"/>
          <w:shd w:val="clear" w:color="auto" w:fill="FFFFFF"/>
          <w:lang w:val="en-US" w:eastAsia="zh-CN"/>
        </w:rPr>
      </w:pPr>
      <w:r>
        <w:rPr>
          <w:rFonts w:hint="eastAsia" w:ascii="宋体" w:hAnsi="宋体" w:eastAsia="宋体" w:cs="宋体"/>
          <w:b w:val="0"/>
          <w:bCs w:val="0"/>
          <w:color w:val="auto"/>
          <w:sz w:val="24"/>
          <w:szCs w:val="24"/>
          <w:shd w:val="clear" w:color="auto" w:fill="FFFFFF"/>
          <w:lang w:val="en-US" w:eastAsia="zh-CN"/>
        </w:rPr>
        <w:t>业绩一：河南省烟草公司洛阳市公司孟津烟叶储备库改建利用项目</w:t>
      </w:r>
    </w:p>
    <w:p w14:paraId="2C9CA470">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val="0"/>
          <w:bCs w:val="0"/>
          <w:color w:val="auto"/>
          <w:sz w:val="24"/>
          <w:szCs w:val="24"/>
          <w:shd w:val="clear" w:color="auto" w:fill="FFFFFF"/>
          <w:lang w:val="en-US" w:eastAsia="zh-CN"/>
        </w:rPr>
      </w:pPr>
      <w:r>
        <w:rPr>
          <w:rFonts w:hint="eastAsia" w:ascii="宋体" w:hAnsi="宋体" w:eastAsia="宋体" w:cs="宋体"/>
          <w:b w:val="0"/>
          <w:bCs w:val="0"/>
          <w:color w:val="auto"/>
          <w:sz w:val="24"/>
          <w:szCs w:val="24"/>
          <w:shd w:val="clear" w:color="auto" w:fill="FFFFFF"/>
          <w:lang w:val="en-US" w:eastAsia="zh-CN"/>
        </w:rPr>
        <w:t>业绩二：河南女子职业学院新校区建设项目31号学生宿舍项目</w:t>
      </w:r>
    </w:p>
    <w:p w14:paraId="69893C9A">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val="0"/>
          <w:bCs w:val="0"/>
          <w:color w:val="auto"/>
          <w:sz w:val="24"/>
          <w:szCs w:val="24"/>
          <w:shd w:val="clear" w:color="auto" w:fill="FFFFFF"/>
          <w:lang w:val="en-US" w:eastAsia="zh-CN"/>
        </w:rPr>
      </w:pPr>
      <w:r>
        <w:rPr>
          <w:rFonts w:hint="eastAsia" w:ascii="宋体" w:hAnsi="宋体" w:eastAsia="宋体" w:cs="宋体"/>
          <w:b w:val="0"/>
          <w:bCs w:val="0"/>
          <w:color w:val="auto"/>
          <w:sz w:val="24"/>
          <w:szCs w:val="24"/>
          <w:shd w:val="clear" w:color="auto" w:fill="FFFFFF"/>
          <w:lang w:val="en-US" w:eastAsia="zh-CN"/>
        </w:rPr>
        <w:t>业绩三：郑州市综合性应急救援保障基地建设项目（一期）</w:t>
      </w:r>
    </w:p>
    <w:p w14:paraId="007807EC">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val="0"/>
          <w:bCs w:val="0"/>
          <w:color w:val="auto"/>
          <w:sz w:val="24"/>
          <w:szCs w:val="24"/>
          <w:shd w:val="clear" w:color="auto" w:fill="FFFFFF"/>
        </w:rPr>
      </w:pPr>
      <w:r>
        <w:rPr>
          <w:rFonts w:hint="eastAsia" w:ascii="宋体" w:hAnsi="宋体" w:eastAsia="宋体" w:cs="宋体"/>
          <w:b w:val="0"/>
          <w:bCs w:val="0"/>
          <w:color w:val="auto"/>
          <w:sz w:val="24"/>
          <w:szCs w:val="24"/>
          <w:shd w:val="clear" w:color="auto" w:fill="FFFFFF"/>
        </w:rPr>
        <w:t>项目经理业绩：</w:t>
      </w:r>
    </w:p>
    <w:p w14:paraId="45B1C9D0">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val="0"/>
          <w:bCs w:val="0"/>
          <w:color w:val="auto"/>
          <w:sz w:val="24"/>
          <w:szCs w:val="24"/>
          <w:shd w:val="clear" w:color="auto" w:fill="FFFFFF"/>
          <w:lang w:val="en-US" w:eastAsia="zh-CN"/>
        </w:rPr>
      </w:pPr>
      <w:r>
        <w:rPr>
          <w:rFonts w:hint="eastAsia" w:ascii="宋体" w:hAnsi="宋体" w:eastAsia="宋体" w:cs="宋体"/>
          <w:b w:val="0"/>
          <w:bCs w:val="0"/>
          <w:color w:val="auto"/>
          <w:sz w:val="24"/>
          <w:szCs w:val="24"/>
          <w:shd w:val="clear" w:color="auto" w:fill="FFFFFF"/>
          <w:lang w:val="en-US" w:eastAsia="zh-CN"/>
        </w:rPr>
        <w:t>业绩一：河南省烟草公司洛阳市公司孟津烟叶储备库改建利用项目</w:t>
      </w:r>
    </w:p>
    <w:p w14:paraId="71C37754">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val="0"/>
          <w:bCs w:val="0"/>
          <w:color w:val="auto"/>
          <w:sz w:val="24"/>
          <w:szCs w:val="24"/>
          <w:shd w:val="clear" w:color="auto" w:fill="FFFFFF"/>
          <w:lang w:val="en-US" w:eastAsia="zh-CN"/>
        </w:rPr>
      </w:pPr>
      <w:r>
        <w:rPr>
          <w:rFonts w:hint="eastAsia" w:ascii="宋体" w:hAnsi="宋体" w:eastAsia="宋体" w:cs="宋体"/>
          <w:b w:val="0"/>
          <w:bCs w:val="0"/>
          <w:color w:val="auto"/>
          <w:sz w:val="24"/>
          <w:szCs w:val="24"/>
          <w:shd w:val="clear" w:color="auto" w:fill="FFFFFF"/>
          <w:lang w:val="en-US" w:eastAsia="zh-CN"/>
        </w:rPr>
        <w:t>业绩二：内蒙古开放大学东校区教学楼安防基础设施改造项目</w:t>
      </w:r>
    </w:p>
    <w:p w14:paraId="71F12D59">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val="0"/>
          <w:bCs w:val="0"/>
          <w:color w:val="auto"/>
          <w:sz w:val="24"/>
          <w:szCs w:val="24"/>
          <w:shd w:val="clear" w:color="auto" w:fill="FFFFFF"/>
          <w:lang w:val="en-US" w:eastAsia="zh-CN"/>
        </w:rPr>
      </w:pPr>
      <w:r>
        <w:rPr>
          <w:rFonts w:hint="eastAsia" w:ascii="宋体" w:hAnsi="宋体" w:eastAsia="宋体" w:cs="宋体"/>
          <w:b w:val="0"/>
          <w:bCs w:val="0"/>
          <w:color w:val="auto"/>
          <w:sz w:val="24"/>
          <w:szCs w:val="24"/>
          <w:shd w:val="clear" w:color="auto" w:fill="FFFFFF"/>
          <w:lang w:val="en-US" w:eastAsia="zh-CN"/>
        </w:rPr>
        <w:t>业绩三：大运河片区城市展览馆办公场地改造工程</w:t>
      </w:r>
    </w:p>
    <w:p w14:paraId="6B613BEB">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b/>
          <w:bCs/>
          <w:color w:val="000000"/>
          <w:sz w:val="24"/>
          <w:szCs w:val="24"/>
          <w:shd w:val="clear" w:color="auto" w:fill="FFFFFF"/>
        </w:rPr>
      </w:pPr>
      <w:r>
        <w:rPr>
          <w:rFonts w:hint="eastAsia" w:ascii="宋体" w:hAnsi="宋体" w:eastAsia="宋体" w:cs="宋体"/>
          <w:b/>
          <w:bCs/>
          <w:color w:val="000000"/>
          <w:sz w:val="24"/>
          <w:szCs w:val="24"/>
          <w:shd w:val="clear" w:color="auto" w:fill="FFFFFF"/>
        </w:rPr>
        <w:t>四、代理服务收费标准及金额：</w:t>
      </w:r>
    </w:p>
    <w:p w14:paraId="5C791EA2">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sz w:val="24"/>
          <w:szCs w:val="24"/>
          <w:shd w:val="clear" w:color="auto" w:fill="FFFFFF"/>
        </w:rPr>
      </w:pPr>
      <w:r>
        <w:rPr>
          <w:rFonts w:hint="eastAsia" w:ascii="宋体" w:hAnsi="宋体" w:eastAsia="宋体" w:cs="宋体"/>
          <w:color w:val="auto"/>
          <w:sz w:val="24"/>
          <w:szCs w:val="24"/>
          <w:shd w:val="clear" w:color="auto" w:fill="FFFFFF"/>
        </w:rPr>
        <w:t>本项目代理费收费标准：按照河南省招标投标协会（豫招协[2023]002号）河南省招标代理服务收费指导意见文件规定收取。</w:t>
      </w:r>
      <w:r>
        <w:rPr>
          <w:rFonts w:hint="eastAsia" w:ascii="宋体" w:hAnsi="宋体" w:eastAsia="宋体" w:cs="宋体"/>
          <w:color w:val="auto"/>
          <w:sz w:val="24"/>
          <w:szCs w:val="24"/>
          <w:shd w:val="clear" w:color="auto" w:fill="FFFFFF"/>
          <w:lang w:val="en-US" w:eastAsia="zh-CN"/>
        </w:rPr>
        <w:t>以中标金额为基数计算招标代理服务费，</w:t>
      </w:r>
      <w:r>
        <w:rPr>
          <w:rFonts w:hint="eastAsia" w:ascii="宋体" w:hAnsi="宋体" w:eastAsia="宋体" w:cs="宋体"/>
          <w:color w:val="auto"/>
          <w:sz w:val="24"/>
          <w:szCs w:val="24"/>
          <w:shd w:val="clear" w:color="auto" w:fill="FFFFFF"/>
        </w:rPr>
        <w:t>由中标人领取中标通知书时一次性向招标代理单位支付。本项目代理费总金额：</w:t>
      </w:r>
      <w:r>
        <w:rPr>
          <w:rFonts w:hint="eastAsia" w:ascii="宋体" w:hAnsi="宋体" w:eastAsia="宋体" w:cs="宋体"/>
          <w:color w:val="auto"/>
          <w:sz w:val="24"/>
          <w:szCs w:val="24"/>
          <w:shd w:val="clear" w:color="auto" w:fill="FFFFFF"/>
          <w:lang w:val="en-US" w:eastAsia="zh-CN"/>
        </w:rPr>
        <w:t>8.0613</w:t>
      </w:r>
      <w:r>
        <w:rPr>
          <w:rFonts w:hint="eastAsia" w:ascii="宋体" w:hAnsi="宋体" w:eastAsia="宋体" w:cs="宋体"/>
          <w:color w:val="auto"/>
          <w:sz w:val="24"/>
          <w:szCs w:val="24"/>
          <w:shd w:val="clear" w:color="auto" w:fill="FFFFFF"/>
        </w:rPr>
        <w:t>万元（人民币）。</w:t>
      </w:r>
    </w:p>
    <w:p w14:paraId="5F26D37B">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五、中标公告发布的媒介及中标公告期限：</w:t>
      </w:r>
    </w:p>
    <w:p w14:paraId="6A691FA2">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color w:val="auto"/>
          <w:sz w:val="24"/>
          <w:szCs w:val="24"/>
        </w:rPr>
        <w:t>本公</w:t>
      </w:r>
      <w:r>
        <w:rPr>
          <w:rFonts w:hint="eastAsia" w:ascii="宋体" w:hAnsi="宋体" w:eastAsia="宋体" w:cs="宋体"/>
          <w:color w:val="auto"/>
          <w:sz w:val="24"/>
          <w:szCs w:val="24"/>
          <w:lang w:val="en-US" w:eastAsia="zh-CN"/>
        </w:rPr>
        <w:t>告</w:t>
      </w:r>
      <w:r>
        <w:rPr>
          <w:rFonts w:hint="eastAsia" w:ascii="宋体" w:hAnsi="宋体" w:eastAsia="宋体" w:cs="宋体"/>
          <w:color w:val="auto"/>
          <w:sz w:val="24"/>
          <w:szCs w:val="24"/>
        </w:rPr>
        <w:t>在《中国政府采购网》《中国招标投标公共服务平台》《阳光易招公共资源交易平台》和《国家税务总局周口市税务局网站》</w:t>
      </w:r>
      <w:r>
        <w:rPr>
          <w:rFonts w:hint="eastAsia" w:ascii="宋体" w:hAnsi="宋体" w:eastAsia="宋体" w:cs="宋体"/>
          <w:sz w:val="24"/>
          <w:szCs w:val="24"/>
        </w:rPr>
        <w:t>上同时发布。公告期限为</w:t>
      </w:r>
      <w:r>
        <w:rPr>
          <w:rFonts w:hint="eastAsia" w:ascii="宋体" w:hAnsi="宋体" w:eastAsia="宋体" w:cs="宋体"/>
          <w:sz w:val="24"/>
          <w:szCs w:val="24"/>
          <w:lang w:val="en-US" w:eastAsia="zh-CN"/>
        </w:rPr>
        <w:t>1个工作</w:t>
      </w:r>
      <w:r>
        <w:rPr>
          <w:rFonts w:hint="eastAsia" w:ascii="宋体" w:hAnsi="宋体" w:eastAsia="宋体" w:cs="宋体"/>
          <w:sz w:val="24"/>
          <w:szCs w:val="24"/>
        </w:rPr>
        <w:t>日。</w:t>
      </w:r>
    </w:p>
    <w:p w14:paraId="42F05002">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六、其他补充事宜：</w:t>
      </w:r>
    </w:p>
    <w:p w14:paraId="72376C45">
      <w:pPr>
        <w:keepNext w:val="0"/>
        <w:keepLines w:val="0"/>
        <w:pageBreakBefore w:val="0"/>
        <w:kinsoku/>
        <w:wordWrap/>
        <w:overflowPunct/>
        <w:topLinePunct w:val="0"/>
        <w:autoSpaceDE/>
        <w:autoSpaceDN/>
        <w:bidi w:val="0"/>
        <w:spacing w:line="360" w:lineRule="auto"/>
        <w:ind w:firstLine="480" w:firstLineChars="20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1.评审专家名单：王新安、</w:t>
      </w:r>
      <w:r>
        <w:rPr>
          <w:rFonts w:hint="default" w:ascii="宋体" w:hAnsi="宋体" w:eastAsia="宋体" w:cs="宋体"/>
          <w:color w:val="auto"/>
          <w:kern w:val="0"/>
          <w:sz w:val="24"/>
          <w:lang w:val="en-US" w:eastAsia="zh-CN"/>
        </w:rPr>
        <w:t>赵俊花</w:t>
      </w:r>
      <w:r>
        <w:rPr>
          <w:rFonts w:hint="eastAsia" w:ascii="宋体" w:hAnsi="宋体" w:eastAsia="宋体" w:cs="宋体"/>
          <w:color w:val="auto"/>
          <w:kern w:val="0"/>
          <w:sz w:val="24"/>
          <w:lang w:val="en-US" w:eastAsia="zh-CN"/>
        </w:rPr>
        <w:t>、</w:t>
      </w:r>
      <w:r>
        <w:rPr>
          <w:rFonts w:hint="default" w:ascii="宋体" w:hAnsi="宋体" w:eastAsia="宋体" w:cs="宋体"/>
          <w:color w:val="auto"/>
          <w:kern w:val="0"/>
          <w:sz w:val="24"/>
          <w:lang w:val="en-US" w:eastAsia="zh-CN"/>
        </w:rPr>
        <w:t>江艳</w:t>
      </w:r>
      <w:r>
        <w:rPr>
          <w:rFonts w:hint="eastAsia" w:ascii="宋体" w:hAnsi="宋体" w:eastAsia="宋体" w:cs="宋体"/>
          <w:color w:val="auto"/>
          <w:kern w:val="0"/>
          <w:sz w:val="24"/>
          <w:lang w:val="en-US" w:eastAsia="zh-CN"/>
        </w:rPr>
        <w:t>、</w:t>
      </w:r>
      <w:r>
        <w:rPr>
          <w:rFonts w:hint="default" w:ascii="宋体" w:hAnsi="宋体" w:eastAsia="宋体" w:cs="宋体"/>
          <w:color w:val="auto"/>
          <w:kern w:val="0"/>
          <w:sz w:val="24"/>
          <w:lang w:val="en-US" w:eastAsia="zh-CN"/>
        </w:rPr>
        <w:t>李小莉</w:t>
      </w:r>
      <w:r>
        <w:rPr>
          <w:rFonts w:hint="eastAsia" w:ascii="宋体" w:hAnsi="宋体" w:eastAsia="宋体" w:cs="宋体"/>
          <w:color w:val="auto"/>
          <w:kern w:val="0"/>
          <w:sz w:val="24"/>
          <w:lang w:val="en-US" w:eastAsia="zh-CN"/>
        </w:rPr>
        <w:t>、</w:t>
      </w:r>
      <w:r>
        <w:rPr>
          <w:rFonts w:hint="default" w:ascii="宋体" w:hAnsi="宋体" w:eastAsia="宋体" w:cs="宋体"/>
          <w:color w:val="auto"/>
          <w:kern w:val="0"/>
          <w:sz w:val="24"/>
          <w:lang w:val="en-US" w:eastAsia="zh-CN"/>
        </w:rPr>
        <w:t>王晓臣</w:t>
      </w:r>
      <w:r>
        <w:rPr>
          <w:rFonts w:hint="eastAsia" w:ascii="宋体" w:hAnsi="宋体" w:eastAsia="宋体" w:cs="宋体"/>
          <w:color w:val="auto"/>
          <w:sz w:val="24"/>
          <w:szCs w:val="24"/>
          <w:lang w:val="en-US" w:eastAsia="zh-CN"/>
        </w:rPr>
        <w:t>（招标人代表）</w:t>
      </w:r>
      <w:bookmarkStart w:id="2" w:name="_GoBack"/>
      <w:bookmarkEnd w:id="2"/>
    </w:p>
    <w:p w14:paraId="73A9F24F">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监督单位：</w:t>
      </w:r>
      <w:r>
        <w:rPr>
          <w:rFonts w:hint="eastAsia" w:ascii="宋体" w:hAnsi="宋体" w:eastAsia="宋体" w:cs="宋体"/>
          <w:color w:val="auto"/>
          <w:sz w:val="24"/>
          <w:szCs w:val="24"/>
          <w:lang w:eastAsia="zh-CN"/>
        </w:rPr>
        <w:t>中共</w:t>
      </w:r>
      <w:r>
        <w:rPr>
          <w:rFonts w:hint="eastAsia" w:ascii="宋体" w:hAnsi="宋体" w:eastAsia="宋体" w:cs="宋体"/>
          <w:color w:val="auto"/>
          <w:sz w:val="24"/>
          <w:szCs w:val="24"/>
          <w:lang w:val="en-US" w:eastAsia="zh-CN"/>
        </w:rPr>
        <w:t>国家税务总局项城市税务局委员会纪律检查组</w:t>
      </w:r>
    </w:p>
    <w:p w14:paraId="39DA58FE">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地 址：</w:t>
      </w:r>
      <w:r>
        <w:rPr>
          <w:rFonts w:hint="eastAsia" w:ascii="宋体" w:hAnsi="宋体" w:eastAsia="宋体" w:cs="宋体"/>
          <w:color w:val="auto"/>
          <w:sz w:val="24"/>
          <w:szCs w:val="24"/>
          <w:lang w:eastAsia="zh-CN"/>
        </w:rPr>
        <w:t>河南省周口市项城市迎宾大道与北苑路交叉口</w:t>
      </w:r>
    </w:p>
    <w:p w14:paraId="1C5183CE">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电 话：</w:t>
      </w:r>
      <w:r>
        <w:rPr>
          <w:rFonts w:hint="eastAsia" w:ascii="宋体" w:hAnsi="宋体" w:eastAsia="宋体" w:cs="宋体"/>
          <w:color w:val="auto"/>
          <w:sz w:val="24"/>
          <w:szCs w:val="24"/>
          <w:lang w:val="en-US" w:eastAsia="zh-CN"/>
        </w:rPr>
        <w:t>0394-4211198</w:t>
      </w:r>
    </w:p>
    <w:p w14:paraId="013F222A">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b/>
          <w:bCs/>
          <w:color w:val="000000"/>
          <w:sz w:val="24"/>
          <w:szCs w:val="24"/>
          <w:lang w:eastAsia="zh-CN"/>
        </w:rPr>
      </w:pPr>
      <w:r>
        <w:rPr>
          <w:rFonts w:hint="eastAsia" w:ascii="宋体" w:hAnsi="宋体" w:eastAsia="宋体" w:cs="宋体"/>
          <w:b/>
          <w:bCs/>
          <w:color w:val="000000"/>
          <w:sz w:val="24"/>
          <w:szCs w:val="24"/>
        </w:rPr>
        <w:t>七、凡对本次公告内容提出询问，请按以下方式联系</w:t>
      </w:r>
    </w:p>
    <w:p w14:paraId="6A843883">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sz w:val="24"/>
          <w:szCs w:val="24"/>
        </w:rPr>
      </w:pPr>
      <w:bookmarkStart w:id="0" w:name="OLE_LINK10"/>
      <w:bookmarkStart w:id="1" w:name="OLE_LINK9"/>
      <w:r>
        <w:rPr>
          <w:rFonts w:hint="eastAsia" w:ascii="宋体" w:hAnsi="宋体" w:eastAsia="宋体" w:cs="宋体"/>
          <w:color w:val="auto"/>
          <w:sz w:val="24"/>
          <w:szCs w:val="24"/>
        </w:rPr>
        <w:t>招标人：</w:t>
      </w:r>
      <w:r>
        <w:rPr>
          <w:rFonts w:hint="eastAsia" w:ascii="宋体" w:hAnsi="宋体" w:eastAsia="宋体" w:cs="宋体"/>
          <w:color w:val="auto"/>
          <w:sz w:val="24"/>
          <w:szCs w:val="24"/>
          <w:lang w:val="en-US" w:eastAsia="zh-CN"/>
        </w:rPr>
        <w:t>国家税务总局项城市税务局</w:t>
      </w:r>
    </w:p>
    <w:p w14:paraId="57317867">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地 址：</w:t>
      </w:r>
      <w:r>
        <w:rPr>
          <w:rFonts w:hint="eastAsia" w:ascii="宋体" w:hAnsi="宋体" w:eastAsia="宋体" w:cs="宋体"/>
          <w:color w:val="auto"/>
          <w:sz w:val="24"/>
          <w:szCs w:val="24"/>
          <w:lang w:eastAsia="zh-CN"/>
        </w:rPr>
        <w:t>河南省周口市项城市迎宾大道与北苑路交叉口</w:t>
      </w:r>
    </w:p>
    <w:p w14:paraId="3E53A52F">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联系人：</w:t>
      </w:r>
      <w:r>
        <w:rPr>
          <w:rFonts w:hint="eastAsia" w:ascii="宋体" w:hAnsi="宋体" w:eastAsia="宋体" w:cs="宋体"/>
          <w:color w:val="auto"/>
          <w:sz w:val="24"/>
          <w:szCs w:val="24"/>
          <w:lang w:eastAsia="zh-CN"/>
        </w:rPr>
        <w:t>赵威</w:t>
      </w:r>
    </w:p>
    <w:p w14:paraId="4A8A2F65">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电  话：</w:t>
      </w:r>
      <w:r>
        <w:rPr>
          <w:rFonts w:hint="eastAsia" w:ascii="宋体" w:hAnsi="宋体" w:eastAsia="宋体" w:cs="宋体"/>
          <w:color w:val="auto"/>
          <w:sz w:val="24"/>
          <w:szCs w:val="24"/>
          <w:lang w:val="en-US" w:eastAsia="zh-CN"/>
        </w:rPr>
        <w:t>0394-4313319</w:t>
      </w:r>
    </w:p>
    <w:p w14:paraId="262F2C7C">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招标代理机构：河南招标采购服务有限公司</w:t>
      </w:r>
    </w:p>
    <w:p w14:paraId="34B13689">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地 址：</w:t>
      </w:r>
      <w:r>
        <w:rPr>
          <w:rFonts w:hint="eastAsia" w:ascii="宋体" w:hAnsi="宋体" w:eastAsia="宋体" w:cs="宋体"/>
          <w:color w:val="auto"/>
          <w:sz w:val="24"/>
          <w:szCs w:val="24"/>
          <w:lang w:val="en-US" w:eastAsia="zh-CN"/>
        </w:rPr>
        <w:t>郑州市纬四路13号</w:t>
      </w:r>
    </w:p>
    <w:p w14:paraId="2B0E69B6">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联系人：</w:t>
      </w:r>
      <w:r>
        <w:rPr>
          <w:rFonts w:hint="eastAsia" w:ascii="宋体" w:hAnsi="宋体" w:eastAsia="宋体" w:cs="宋体"/>
          <w:color w:val="auto"/>
          <w:sz w:val="24"/>
          <w:szCs w:val="24"/>
          <w:lang w:val="en-US" w:eastAsia="zh-CN"/>
        </w:rPr>
        <w:t>冯新生 张庆波</w:t>
      </w:r>
    </w:p>
    <w:p w14:paraId="6E8F107F">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电  话：</w:t>
      </w:r>
      <w:r>
        <w:rPr>
          <w:rFonts w:hint="eastAsia" w:ascii="宋体" w:hAnsi="宋体" w:eastAsia="宋体" w:cs="宋体"/>
          <w:color w:val="auto"/>
          <w:sz w:val="24"/>
          <w:szCs w:val="24"/>
          <w:lang w:val="en-US" w:eastAsia="zh-CN"/>
        </w:rPr>
        <w:t>0371-65993522</w:t>
      </w:r>
    </w:p>
    <w:p w14:paraId="0BEA961D">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kern w:val="0"/>
          <w:sz w:val="24"/>
          <w:szCs w:val="24"/>
        </w:rPr>
      </w:pPr>
    </w:p>
    <w:bookmarkEnd w:id="0"/>
    <w:bookmarkEnd w:id="1"/>
    <w:p w14:paraId="7E0EC042">
      <w:pPr>
        <w:keepNext w:val="0"/>
        <w:keepLines w:val="0"/>
        <w:pageBreakBefore w:val="0"/>
        <w:kinsoku/>
        <w:wordWrap/>
        <w:overflowPunct/>
        <w:topLinePunct w:val="0"/>
        <w:autoSpaceDE/>
        <w:autoSpaceDN/>
        <w:bidi w:val="0"/>
        <w:spacing w:line="360" w:lineRule="auto"/>
        <w:ind w:firstLine="480" w:firstLineChars="200"/>
        <w:jc w:val="right"/>
        <w:textAlignment w:val="auto"/>
        <w:rPr>
          <w:rFonts w:hint="eastAsia" w:ascii="宋体" w:hAnsi="宋体" w:eastAsia="宋体" w:cs="宋体"/>
          <w:kern w:val="0"/>
          <w:sz w:val="24"/>
          <w:szCs w:val="24"/>
        </w:rPr>
      </w:pPr>
      <w:r>
        <w:rPr>
          <w:rFonts w:hint="eastAsia" w:ascii="宋体" w:hAnsi="宋体" w:eastAsia="宋体" w:cs="宋体"/>
          <w:kern w:val="0"/>
          <w:sz w:val="24"/>
          <w:szCs w:val="24"/>
        </w:rPr>
        <w:t>2025年0</w:t>
      </w:r>
      <w:r>
        <w:rPr>
          <w:rFonts w:hint="eastAsia" w:ascii="宋体" w:hAnsi="宋体" w:eastAsia="宋体" w:cs="宋体"/>
          <w:kern w:val="0"/>
          <w:sz w:val="24"/>
          <w:szCs w:val="24"/>
          <w:lang w:val="en-US" w:eastAsia="zh-CN"/>
        </w:rPr>
        <w:t>8</w:t>
      </w:r>
      <w:r>
        <w:rPr>
          <w:rFonts w:hint="eastAsia" w:ascii="宋体" w:hAnsi="宋体" w:eastAsia="宋体" w:cs="宋体"/>
          <w:kern w:val="0"/>
          <w:sz w:val="24"/>
          <w:szCs w:val="24"/>
        </w:rPr>
        <w:t>月</w:t>
      </w:r>
      <w:r>
        <w:rPr>
          <w:rFonts w:hint="eastAsia" w:ascii="宋体" w:hAnsi="宋体" w:eastAsia="宋体" w:cs="宋体"/>
          <w:kern w:val="0"/>
          <w:sz w:val="24"/>
          <w:szCs w:val="24"/>
          <w:lang w:val="en-US" w:eastAsia="zh-CN"/>
        </w:rPr>
        <w:t>19</w:t>
      </w:r>
      <w:r>
        <w:rPr>
          <w:rFonts w:hint="eastAsia" w:ascii="宋体" w:hAnsi="宋体" w:eastAsia="宋体" w:cs="宋体"/>
          <w:kern w:val="0"/>
          <w:sz w:val="24"/>
          <w:szCs w:val="24"/>
        </w:rPr>
        <w:t>日</w:t>
      </w:r>
    </w:p>
    <w:p w14:paraId="0EC006B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sectPr>
      <w:pgSz w:w="11906" w:h="16838"/>
      <w:pgMar w:top="144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07707F"/>
    <w:rsid w:val="06FA7ABB"/>
    <w:rsid w:val="080D690E"/>
    <w:rsid w:val="0ACC0D02"/>
    <w:rsid w:val="0ADF27E4"/>
    <w:rsid w:val="0B093FC6"/>
    <w:rsid w:val="0BE91440"/>
    <w:rsid w:val="1A4E34E2"/>
    <w:rsid w:val="1D0D1432"/>
    <w:rsid w:val="204C04C4"/>
    <w:rsid w:val="21780E44"/>
    <w:rsid w:val="242D23BA"/>
    <w:rsid w:val="24411CE1"/>
    <w:rsid w:val="289B767F"/>
    <w:rsid w:val="28CB3F50"/>
    <w:rsid w:val="2A992557"/>
    <w:rsid w:val="2C5F50DB"/>
    <w:rsid w:val="2E39283C"/>
    <w:rsid w:val="2F2C103E"/>
    <w:rsid w:val="303B19BB"/>
    <w:rsid w:val="30F77FD8"/>
    <w:rsid w:val="322D17D7"/>
    <w:rsid w:val="362D792C"/>
    <w:rsid w:val="3C3C71E7"/>
    <w:rsid w:val="3DDF42CD"/>
    <w:rsid w:val="3F6D182A"/>
    <w:rsid w:val="402A442B"/>
    <w:rsid w:val="41D37CA5"/>
    <w:rsid w:val="45592BB7"/>
    <w:rsid w:val="4AA743C5"/>
    <w:rsid w:val="4B9C1A50"/>
    <w:rsid w:val="50C97249"/>
    <w:rsid w:val="57122BC6"/>
    <w:rsid w:val="57D83E10"/>
    <w:rsid w:val="5A9F3E73"/>
    <w:rsid w:val="5D665A1A"/>
    <w:rsid w:val="64C64FF0"/>
    <w:rsid w:val="673152EA"/>
    <w:rsid w:val="71BC7EA6"/>
    <w:rsid w:val="778E4093"/>
    <w:rsid w:val="788C05D2"/>
    <w:rsid w:val="79DC7338"/>
    <w:rsid w:val="7C2B0102"/>
    <w:rsid w:val="7FFF5B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center"/>
      <w:outlineLvl w:val="0"/>
    </w:pPr>
    <w:rPr>
      <w:rFonts w:hint="eastAsia" w:ascii="宋体" w:hAnsi="宋体" w:eastAsia="宋体" w:cs="宋体"/>
      <w:b/>
      <w:bCs/>
      <w:kern w:val="44"/>
      <w:sz w:val="32"/>
      <w:szCs w:val="48"/>
      <w:lang w:bidi="ar"/>
    </w:rPr>
  </w:style>
  <w:style w:type="paragraph" w:styleId="3">
    <w:name w:val="heading 2"/>
    <w:basedOn w:val="1"/>
    <w:next w:val="1"/>
    <w:link w:val="12"/>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link w:val="13"/>
    <w:autoRedefine/>
    <w:semiHidden/>
    <w:unhideWhenUsed/>
    <w:qFormat/>
    <w:uiPriority w:val="0"/>
    <w:pPr>
      <w:keepNext/>
      <w:keepLines/>
      <w:spacing w:before="20" w:after="20" w:line="560" w:lineRule="exact"/>
      <w:jc w:val="center"/>
      <w:outlineLvl w:val="2"/>
    </w:pPr>
    <w:rPr>
      <w:rFonts w:ascii="宋体" w:hAnsi="宋体" w:eastAsia="宋体" w:cs="宋体"/>
      <w:b/>
      <w:bCs/>
      <w:sz w:val="28"/>
      <w:szCs w:val="28"/>
    </w:rPr>
  </w:style>
  <w:style w:type="paragraph" w:styleId="5">
    <w:name w:val="heading 4"/>
    <w:basedOn w:val="4"/>
    <w:next w:val="6"/>
    <w:link w:val="14"/>
    <w:semiHidden/>
    <w:unhideWhenUsed/>
    <w:qFormat/>
    <w:uiPriority w:val="0"/>
    <w:pPr>
      <w:keepNext/>
      <w:keepLines/>
      <w:autoSpaceDE w:val="0"/>
      <w:autoSpaceDN w:val="0"/>
      <w:spacing w:before="20" w:after="20" w:line="560" w:lineRule="exact"/>
      <w:outlineLvl w:val="3"/>
    </w:pPr>
    <w:rPr>
      <w:sz w:val="24"/>
    </w:rPr>
  </w:style>
  <w:style w:type="paragraph" w:styleId="6">
    <w:name w:val="heading 5"/>
    <w:basedOn w:val="1"/>
    <w:next w:val="1"/>
    <w:semiHidden/>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7">
    <w:name w:val="Plain Text"/>
    <w:basedOn w:val="1"/>
    <w:qFormat/>
    <w:uiPriority w:val="0"/>
    <w:rPr>
      <w:rFonts w:ascii="宋体"/>
      <w:szCs w:val="20"/>
    </w:rPr>
  </w:style>
  <w:style w:type="paragraph" w:styleId="8">
    <w:name w:val="Normal (Web)"/>
    <w:basedOn w:val="1"/>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character" w:customStyle="1" w:styleId="12">
    <w:name w:val="标题 2 Char1"/>
    <w:link w:val="3"/>
    <w:autoRedefine/>
    <w:qFormat/>
    <w:uiPriority w:val="0"/>
    <w:rPr>
      <w:rFonts w:ascii="宋体" w:hAnsi="宋体" w:eastAsia="宋体" w:cs="宋体"/>
      <w:b/>
      <w:bCs/>
      <w:kern w:val="0"/>
      <w:sz w:val="30"/>
      <w:szCs w:val="30"/>
    </w:rPr>
  </w:style>
  <w:style w:type="character" w:customStyle="1" w:styleId="13">
    <w:name w:val="标题 3 Char"/>
    <w:basedOn w:val="10"/>
    <w:link w:val="4"/>
    <w:autoRedefine/>
    <w:qFormat/>
    <w:uiPriority w:val="0"/>
    <w:rPr>
      <w:rFonts w:ascii="宋体" w:hAnsi="宋体" w:eastAsia="宋体" w:cs="宋体"/>
      <w:b/>
      <w:bCs/>
      <w:sz w:val="28"/>
      <w:szCs w:val="28"/>
    </w:rPr>
  </w:style>
  <w:style w:type="character" w:customStyle="1" w:styleId="14">
    <w:name w:val="标题 4 Char"/>
    <w:link w:val="5"/>
    <w:qFormat/>
    <w:uiPriority w:val="0"/>
    <w:rPr>
      <w:rFonts w:eastAsia="宋体"/>
      <w:b/>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718</Words>
  <Characters>856</Characters>
  <Lines>0</Lines>
  <Paragraphs>0</Paragraphs>
  <TotalTime>0</TotalTime>
  <ScaleCrop>false</ScaleCrop>
  <LinksUpToDate>false</LinksUpToDate>
  <CharactersWithSpaces>921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2023-11-01T10:40:00Z</dcterms:created>
  <dc:creator>administrato</dc:creator>
  <cp:lastModifiedBy>河南招采</cp:lastModifiedBy>
  <cp:lastPrinted>2025-08-19T04:57:28Z</cp:lastPrinted>
  <dcterms:modified xsi:type="dcterms:W3CDTF">2025-08-19T08:02:28Z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2F90D452804D4711B069DDD8A8A9BDCF_12</vt:lpwstr>
  </property>
  <property fmtid="{D5CDD505-2E9C-101B-9397-08002B2CF9AE}" pid="4" name="KSOTemplateDocerSaveRecord">
    <vt:lpwstr>eyJoZGlkIjoiMmI3Y2MwZjNlOTMxZTAzNmRjYjFiOGRiNTQwMTRmMjUiLCJ1c2VySWQiOiIyMzU2ODE2MTYifQ==</vt:lpwstr>
  </property>
</Properties>
</file>