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D73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300" w:afterAutospacing="0" w:line="240" w:lineRule="auto"/>
        <w:ind w:left="0" w:right="0"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观湖城印象苑项目一期一批次公区精装修工程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中标候选人公示</w:t>
      </w:r>
    </w:p>
    <w:p w14:paraId="7E5837EB">
      <w:pPr>
        <w:autoSpaceDE w:val="0"/>
        <w:adjustRightInd w:val="0"/>
        <w:snapToGrid w:val="0"/>
        <w:spacing w:line="240" w:lineRule="auto"/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none"/>
        </w:rPr>
      </w:pPr>
    </w:p>
    <w:p w14:paraId="05F08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本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项目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eastAsia="zh-CN"/>
        </w:rPr>
        <w:t>观湖城印象苑项目一期一批次公区精装修工程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none"/>
        </w:rPr>
        <w:t>（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标段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编号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GHCYXY-2024-039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）于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2025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01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u w:val="singl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日在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阳光易招公共资源交易平台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进行开标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评标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经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评标委员会评审，现将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该项目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的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中标候选人（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评标结果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  <w:lang w:eastAsia="zh-CN"/>
        </w:rPr>
        <w:t>）情况</w:t>
      </w:r>
      <w:r>
        <w:rPr>
          <w:rFonts w:hint="eastAsia" w:asciiTheme="minorEastAsia" w:hAnsiTheme="minorEastAsia" w:eastAsiaTheme="minorEastAsia" w:cstheme="minorEastAsia"/>
          <w:color w:val="0C0C0C"/>
          <w:kern w:val="0"/>
          <w:sz w:val="28"/>
          <w:szCs w:val="28"/>
        </w:rPr>
        <w:t>公示如下：</w:t>
      </w:r>
    </w:p>
    <w:p w14:paraId="6563D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7"/>
          <w:rFonts w:hint="eastAsia" w:asciiTheme="minorEastAsia" w:hAnsiTheme="minorEastAsia" w:eastAsiaTheme="minorEastAsia" w:cstheme="minorEastAsia"/>
          <w:color w:val="333333"/>
          <w:sz w:val="28"/>
          <w:szCs w:val="28"/>
        </w:rPr>
      </w:pPr>
      <w:r>
        <w:rPr>
          <w:rStyle w:val="7"/>
          <w:rFonts w:hint="eastAsia" w:asciiTheme="minorEastAsia" w:hAnsiTheme="minorEastAsia" w:eastAsiaTheme="minorEastAsia" w:cstheme="minorEastAsia"/>
          <w:color w:val="333333"/>
          <w:sz w:val="28"/>
          <w:szCs w:val="28"/>
        </w:rPr>
        <w:t>一、中标候选人</w:t>
      </w:r>
    </w:p>
    <w:p w14:paraId="43ECA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</w:rPr>
      </w:pP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</w:rPr>
        <w:t>1.1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</w:rPr>
        <w:t>中标候选人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  <w:t>排序基本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</w:rPr>
        <w:t>情况</w:t>
      </w:r>
    </w:p>
    <w:tbl>
      <w:tblPr>
        <w:tblStyle w:val="4"/>
        <w:tblW w:w="11044" w:type="dxa"/>
        <w:tblInd w:w="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6195"/>
        <w:gridCol w:w="3994"/>
      </w:tblGrid>
      <w:tr w14:paraId="512F6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349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  <w:t>排序</w:t>
            </w:r>
          </w:p>
        </w:tc>
        <w:tc>
          <w:tcPr>
            <w:tcW w:w="61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AC7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  <w:t>中标候选人名称</w:t>
            </w:r>
          </w:p>
        </w:tc>
        <w:tc>
          <w:tcPr>
            <w:tcW w:w="39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DE9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  <w:t>投标报价(元)</w:t>
            </w:r>
          </w:p>
        </w:tc>
      </w:tr>
      <w:tr w14:paraId="484F5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196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1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2BD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榕盛建设有限公司</w:t>
            </w:r>
          </w:p>
        </w:tc>
        <w:tc>
          <w:tcPr>
            <w:tcW w:w="3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A4D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7500888.65</w:t>
            </w:r>
          </w:p>
        </w:tc>
      </w:tr>
      <w:tr w14:paraId="6B4EE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8E9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1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5A6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郑州凯特装饰工程有限公司</w:t>
            </w:r>
          </w:p>
        </w:tc>
        <w:tc>
          <w:tcPr>
            <w:tcW w:w="3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173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7770991.5</w:t>
            </w:r>
          </w:p>
        </w:tc>
      </w:tr>
      <w:tr w14:paraId="74CDD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5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11E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1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AAC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河南工匠建筑装饰有限公司</w:t>
            </w:r>
          </w:p>
        </w:tc>
        <w:tc>
          <w:tcPr>
            <w:tcW w:w="3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25D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7557474.18</w:t>
            </w:r>
          </w:p>
        </w:tc>
      </w:tr>
    </w:tbl>
    <w:p w14:paraId="38FDC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</w:pP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val="en-US" w:eastAsia="zh-CN"/>
        </w:rPr>
        <w:t>1.2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  <w:t>.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  <w:t>招标文件要求的资格能力条件</w:t>
      </w:r>
    </w:p>
    <w:tbl>
      <w:tblPr>
        <w:tblStyle w:val="4"/>
        <w:tblW w:w="11077" w:type="dxa"/>
        <w:tblInd w:w="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362"/>
        <w:gridCol w:w="6845"/>
      </w:tblGrid>
      <w:tr w14:paraId="057CB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70" w:type="dxa"/>
            <w:noWrap w:val="0"/>
            <w:vAlign w:val="center"/>
          </w:tcPr>
          <w:p w14:paraId="61C80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3362" w:type="dxa"/>
            <w:noWrap w:val="0"/>
            <w:vAlign w:val="center"/>
          </w:tcPr>
          <w:p w14:paraId="1ED13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FF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标段编号</w:t>
            </w:r>
          </w:p>
        </w:tc>
        <w:tc>
          <w:tcPr>
            <w:tcW w:w="6845" w:type="dxa"/>
            <w:noWrap w:val="0"/>
            <w:vAlign w:val="center"/>
          </w:tcPr>
          <w:p w14:paraId="2DE81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资格能力条件</w:t>
            </w:r>
          </w:p>
        </w:tc>
      </w:tr>
      <w:tr w14:paraId="37C73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70" w:type="dxa"/>
            <w:noWrap w:val="0"/>
            <w:vAlign w:val="center"/>
          </w:tcPr>
          <w:p w14:paraId="79DDB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362" w:type="dxa"/>
            <w:noWrap w:val="0"/>
            <w:vAlign w:val="center"/>
          </w:tcPr>
          <w:p w14:paraId="6709A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GHCYXY-2024-039</w:t>
            </w:r>
          </w:p>
        </w:tc>
        <w:tc>
          <w:tcPr>
            <w:tcW w:w="6845" w:type="dxa"/>
            <w:noWrap w:val="0"/>
            <w:vAlign w:val="center"/>
          </w:tcPr>
          <w:p w14:paraId="7F475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符合</w:t>
            </w:r>
          </w:p>
        </w:tc>
      </w:tr>
    </w:tbl>
    <w:p w14:paraId="0D3EE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</w:pP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val="en-US" w:eastAsia="zh-CN"/>
        </w:rPr>
        <w:t xml:space="preserve">1.3 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333333"/>
          <w:sz w:val="28"/>
          <w:szCs w:val="28"/>
          <w:lang w:eastAsia="zh-CN"/>
        </w:rPr>
        <w:t>中标候选人响应招标文件要求的资格能力条件情况</w:t>
      </w:r>
    </w:p>
    <w:tbl>
      <w:tblPr>
        <w:tblStyle w:val="4"/>
        <w:tblW w:w="11095" w:type="dxa"/>
        <w:tblInd w:w="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4695"/>
        <w:gridCol w:w="5545"/>
      </w:tblGrid>
      <w:tr w14:paraId="63596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55" w:type="dxa"/>
            <w:noWrap w:val="0"/>
            <w:vAlign w:val="center"/>
          </w:tcPr>
          <w:p w14:paraId="1760B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4695" w:type="dxa"/>
            <w:noWrap w:val="0"/>
            <w:vAlign w:val="center"/>
          </w:tcPr>
          <w:p w14:paraId="40CAB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中标候选人名称</w:t>
            </w:r>
          </w:p>
        </w:tc>
        <w:tc>
          <w:tcPr>
            <w:tcW w:w="5545" w:type="dxa"/>
            <w:noWrap w:val="0"/>
            <w:vAlign w:val="center"/>
          </w:tcPr>
          <w:p w14:paraId="0859A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响应情况</w:t>
            </w:r>
          </w:p>
        </w:tc>
      </w:tr>
      <w:tr w14:paraId="31787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noWrap w:val="0"/>
            <w:vAlign w:val="center"/>
          </w:tcPr>
          <w:p w14:paraId="6F4DE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695" w:type="dxa"/>
            <w:noWrap w:val="0"/>
            <w:vAlign w:val="center"/>
          </w:tcPr>
          <w:p w14:paraId="3D9C5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榕盛建设有限公司</w:t>
            </w:r>
          </w:p>
        </w:tc>
        <w:tc>
          <w:tcPr>
            <w:tcW w:w="5545" w:type="dxa"/>
            <w:noWrap w:val="0"/>
            <w:vAlign w:val="center"/>
          </w:tcPr>
          <w:p w14:paraId="6DF02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符合</w:t>
            </w:r>
          </w:p>
        </w:tc>
      </w:tr>
      <w:tr w14:paraId="1A5C9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noWrap w:val="0"/>
            <w:vAlign w:val="center"/>
          </w:tcPr>
          <w:p w14:paraId="30466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695" w:type="dxa"/>
            <w:noWrap w:val="0"/>
            <w:vAlign w:val="center"/>
          </w:tcPr>
          <w:p w14:paraId="2028D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郑州凯特装饰工程有限公司</w:t>
            </w:r>
          </w:p>
        </w:tc>
        <w:tc>
          <w:tcPr>
            <w:tcW w:w="5545" w:type="dxa"/>
            <w:noWrap w:val="0"/>
            <w:vAlign w:val="center"/>
          </w:tcPr>
          <w:p w14:paraId="7E5C4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符合</w:t>
            </w:r>
          </w:p>
        </w:tc>
      </w:tr>
      <w:tr w14:paraId="06B56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5" w:type="dxa"/>
            <w:noWrap w:val="0"/>
            <w:vAlign w:val="center"/>
          </w:tcPr>
          <w:p w14:paraId="30D48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695" w:type="dxa"/>
            <w:noWrap w:val="0"/>
            <w:vAlign w:val="center"/>
          </w:tcPr>
          <w:p w14:paraId="5E4F2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8"/>
                <w:szCs w:val="28"/>
                <w:lang w:val="en-US" w:eastAsia="zh-CN"/>
              </w:rPr>
              <w:t>河南工匠建筑装饰有限公司</w:t>
            </w:r>
          </w:p>
        </w:tc>
        <w:tc>
          <w:tcPr>
            <w:tcW w:w="5545" w:type="dxa"/>
            <w:noWrap w:val="0"/>
            <w:vAlign w:val="center"/>
          </w:tcPr>
          <w:p w14:paraId="77E9E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符合</w:t>
            </w:r>
          </w:p>
        </w:tc>
      </w:tr>
    </w:tbl>
    <w:p w14:paraId="4D5A49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发布公告的媒介</w:t>
      </w:r>
    </w:p>
    <w:p w14:paraId="10AF15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本次中标候选人公示在《中国招标投标公共服务平台》、《河南省电子招标投标公共服务平台》、《阳光易招公共资源交易平台》上发布。</w:t>
      </w:r>
    </w:p>
    <w:p w14:paraId="0ABD15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本项目结果公示期：自发布中标候选人公示之日起3日，投标人或其他利害关系人对本次招标项目的评标结果如有异议，请以书面形式向招标人或代理机构提出质疑(加盖单位公章且法人签字)，由法定代表人或其授权代表携带企业营业执照等复印件（加盖公章）及本人身份证件（原件）一并提交（邮寄、传真件不予受理），并以质疑函接受确认日期作为受理时间。逾期未提交或未按照要求提交的质疑函将不予受理。</w:t>
      </w:r>
    </w:p>
    <w:p w14:paraId="49E2CA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本次招标联系事宜</w:t>
      </w:r>
    </w:p>
    <w:p w14:paraId="1F570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招标人：中豫置业（郑州）有限公司</w:t>
      </w:r>
    </w:p>
    <w:p w14:paraId="19214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地址：郑州市金水区，慧城大道（金城大道）南、临崇礼路（景泰路）西</w:t>
      </w:r>
    </w:p>
    <w:p w14:paraId="1604B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联系人：王工</w:t>
      </w:r>
    </w:p>
    <w:p w14:paraId="10278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电话：15057293876</w:t>
      </w:r>
    </w:p>
    <w:p w14:paraId="120D5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招标代理机构：河南海华工程建设管理有限公司</w:t>
      </w:r>
    </w:p>
    <w:p w14:paraId="75BA4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地 址：河南省郑州市郑东新区郑开大道89号河南建设大厦西塔15层</w:t>
      </w:r>
    </w:p>
    <w:p w14:paraId="0FE74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 xml:space="preserve">联系人：杨先生 </w:t>
      </w:r>
      <w:bookmarkStart w:id="0" w:name="_GoBack"/>
      <w:bookmarkEnd w:id="0"/>
    </w:p>
    <w:p w14:paraId="588EE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电话：0371－66069312</w:t>
      </w:r>
    </w:p>
    <w:p w14:paraId="27EF1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邮箱：410957342@qq.com</w:t>
      </w:r>
    </w:p>
    <w:p w14:paraId="21AA1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Style w:val="7"/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</w:p>
    <w:p w14:paraId="66EBD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color w:val="333333"/>
          <w:sz w:val="28"/>
          <w:szCs w:val="28"/>
        </w:rPr>
      </w:pPr>
    </w:p>
    <w:p w14:paraId="18062497">
      <w:pPr>
        <w:keepNext w:val="0"/>
        <w:keepLines w:val="0"/>
        <w:pageBreakBefore w:val="0"/>
        <w:widowControl/>
        <w:kinsoku/>
        <w:overflowPunct/>
        <w:topLinePunct w:val="0"/>
        <w:autoSpaceDN/>
        <w:bidi w:val="0"/>
        <w:snapToGrid/>
        <w:spacing w:line="240" w:lineRule="auto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                   2025年01月21日</w:t>
      </w: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MWY3NDQ4ZGU2N2U2NTVmNDk1ZDljZWVkNzg3YjcifQ=="/>
  </w:docVars>
  <w:rsids>
    <w:rsidRoot w:val="4CC23457"/>
    <w:rsid w:val="01435DD9"/>
    <w:rsid w:val="05EA0AF7"/>
    <w:rsid w:val="0A237F4E"/>
    <w:rsid w:val="117D56F8"/>
    <w:rsid w:val="1B9073A8"/>
    <w:rsid w:val="1D201046"/>
    <w:rsid w:val="2168043C"/>
    <w:rsid w:val="29FE4986"/>
    <w:rsid w:val="2AA53F5A"/>
    <w:rsid w:val="3BD135AF"/>
    <w:rsid w:val="3C912F89"/>
    <w:rsid w:val="40A062DA"/>
    <w:rsid w:val="44857D98"/>
    <w:rsid w:val="45716D3B"/>
    <w:rsid w:val="47A5754C"/>
    <w:rsid w:val="4CC23457"/>
    <w:rsid w:val="515835C1"/>
    <w:rsid w:val="56DE01BE"/>
    <w:rsid w:val="570F6B64"/>
    <w:rsid w:val="6375025C"/>
    <w:rsid w:val="639003EA"/>
    <w:rsid w:val="696C419A"/>
    <w:rsid w:val="700A1AEC"/>
    <w:rsid w:val="7014587F"/>
    <w:rsid w:val="73DD4C6A"/>
    <w:rsid w:val="759F4BA2"/>
    <w:rsid w:val="79CD332C"/>
    <w:rsid w:val="7E87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22"/>
    <w:rPr>
      <w:b/>
      <w:bCs/>
    </w:rPr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688</Words>
  <Characters>802</Characters>
  <Lines>0</Lines>
  <Paragraphs>0</Paragraphs>
  <TotalTime>0</TotalTime>
  <ScaleCrop>false</ScaleCrop>
  <LinksUpToDate>false</LinksUpToDate>
  <CharactersWithSpaces>887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2022-03-10T06:15:00Z</dcterms:created>
  <dc:creator>Lenovo</dc:creator>
  <cp:lastModifiedBy>小春</cp:lastModifiedBy>
  <cp:lastPrinted>2024-04-26T09:48:00Z</cp:lastPrinted>
  <dcterms:modified xsi:type="dcterms:W3CDTF">2025-01-21T06:08:40Z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2FD91F75E41E4224A17E32BE5947FC3B_13</vt:lpwstr>
  </property>
  <property fmtid="{D5CDD505-2E9C-101B-9397-08002B2CF9AE}" pid="4" name="KSOTemplateDocerSaveRecord">
    <vt:lpwstr>eyJoZGlkIjoiMDZhNmRkZjY3MTNlYTFmNTc1NzNkZTBkMTY1MTg1MTgiLCJ1c2VySWQiOiI3MDQwNzcwMTEifQ==</vt:lpwstr>
  </property>
</Properties>
</file>