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国城•文华里住宅销售代理公司服务项目（二次）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中标结果公示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中旭腾飞工程管理有限公司受新乡国文置业有限公司的委托，就国城•文华里住宅销售代理公司服务项目（二次）进行国内公开招标，现将本次招标的结果公示如下：</w:t>
      </w:r>
    </w:p>
    <w:p>
      <w:pPr>
        <w:autoSpaceDE w:val="0"/>
        <w:spacing w:line="6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一、项目概况与招标范围</w:t>
      </w:r>
    </w:p>
    <w:p>
      <w:pPr>
        <w:autoSpaceDE w:val="0"/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1.1、项目名称：国城•文华里住宅销售代理公司服务项目（二次）；</w:t>
      </w:r>
    </w:p>
    <w:p>
      <w:pPr>
        <w:autoSpaceDE w:val="0"/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1.2、项目编号：ZXTF-2022-1018；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1.3、招标范围：国城•文华里住宅包括但不限于信息咨询、市场调研、市场定位、产品策划、概念设计、营销企划、广告推广、销售执行、售后服务，具体详见招标文件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autoSpaceDE w:val="0"/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1.4、资金来源：自筹资金，已落实；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1.5、服务期限：2022年12月26日—2024年12月31日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（合同采用年度续签制度，首期合同时间：2022年12月26日-2023年12月31日，后期续签合同采用一年一签制）</w:t>
      </w:r>
    </w:p>
    <w:p>
      <w:pPr>
        <w:pStyle w:val="6"/>
        <w:shd w:val="clear" w:color="auto" w:fill="FFFFFF"/>
        <w:spacing w:beforeAutospacing="0" w:afterAutospacing="0" w:line="600" w:lineRule="exact"/>
        <w:ind w:firstLine="560" w:firstLineChars="200"/>
        <w:rPr>
          <w:rFonts w:ascii="仿宋_GB2312" w:eastAsia="仿宋_GB2312" w:cstheme="minorBidi"/>
          <w:kern w:val="2"/>
          <w:szCs w:val="28"/>
        </w:rPr>
      </w:pPr>
      <w:r>
        <w:rPr>
          <w:rFonts w:hint="eastAsia" w:ascii="仿宋_GB2312" w:eastAsia="仿宋_GB2312"/>
          <w:sz w:val="28"/>
          <w:szCs w:val="28"/>
        </w:rPr>
        <w:t>1.6、标段划分：本项目划分一个标段。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二、评标信息：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开标时间：2022年12月19日上午09时30分;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开标地点：河南省郑州市郑东新区东风南路创业路绿地中心北塔16楼第四会议室；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评标委员会：贾蔚、李媛、崔立颍、王振霄、朱曦（采购人）。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三、中标人信息：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中 标 人：</w:t>
      </w:r>
      <w:r>
        <w:rPr>
          <w:rFonts w:hint="eastAsia" w:ascii="仿宋_GB2312" w:hAnsi="仿宋_GB2312" w:eastAsia="仿宋_GB2312" w:cs="仿宋_GB2312"/>
          <w:snapToGrid w:val="0"/>
          <w:kern w:val="11"/>
          <w:sz w:val="28"/>
          <w:szCs w:val="28"/>
        </w:rPr>
        <w:t>新乡鑫红房地产咨询有限公司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投标报价：60%以下费率1.3%，60%(含)--80%费率1.4%，80%(含)以上费率1.5%，月度服务费5万元/月；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项目负责人：王辉；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eastAsia="仿宋_GB2312"/>
          <w:sz w:val="28"/>
          <w:szCs w:val="28"/>
        </w:rPr>
        <w:t>服务期限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</w:t>
      </w:r>
      <w:r>
        <w:rPr>
          <w:rFonts w:hint="eastAsia" w:ascii="仿宋_GB2312" w:eastAsia="仿宋_GB2312"/>
          <w:sz w:val="28"/>
          <w:szCs w:val="28"/>
        </w:rPr>
        <w:t>2022年12月26日-2024年12月31日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地    址：河南省新乡市红旗区新中大道与人民东路交叉口星海中心2010室。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四、发布公告的媒介：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本次公告同时在《中国采购与招标网》、《中国招标投标公共服务平台》、《阳光易招公共资源交易平台》上发布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五、联系方式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招 标 人：新乡国文置业有限公司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 系 人：邓老师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电    话：17603736802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采购代理机构：中旭腾飞工程管理有限公司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地    址：郑州市金水区青年路145号6号楼13层1305室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 系 人：代先生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联系电话：0371-55037390、18737034310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NlMGRmNWI3YmVhZTk0MmVlNjgxNWMwOWFmMTdjYzkifQ=="/>
  </w:docVars>
  <w:rsids>
    <w:rsidRoot w:val="00EE7A62"/>
    <w:rsid w:val="00277EB1"/>
    <w:rsid w:val="005862CB"/>
    <w:rsid w:val="00633050"/>
    <w:rsid w:val="00B26AD0"/>
    <w:rsid w:val="00EE7A62"/>
    <w:rsid w:val="063B2C83"/>
    <w:rsid w:val="0B02641C"/>
    <w:rsid w:val="0EEA2947"/>
    <w:rsid w:val="1F201354"/>
    <w:rsid w:val="21CE68CA"/>
    <w:rsid w:val="2BDE0827"/>
    <w:rsid w:val="2D7D569D"/>
    <w:rsid w:val="2EF97A69"/>
    <w:rsid w:val="32A450E0"/>
    <w:rsid w:val="360313A8"/>
    <w:rsid w:val="36A56CB5"/>
    <w:rsid w:val="3A9217F4"/>
    <w:rsid w:val="3D5C7114"/>
    <w:rsid w:val="47273783"/>
    <w:rsid w:val="4E6F106E"/>
    <w:rsid w:val="55344EE8"/>
    <w:rsid w:val="55B5710F"/>
    <w:rsid w:val="5A6A3108"/>
    <w:rsid w:val="5FA71034"/>
    <w:rsid w:val="65A835BF"/>
    <w:rsid w:val="6AC114E1"/>
    <w:rsid w:val="6EB72579"/>
    <w:rsid w:val="771A4DA0"/>
    <w:rsid w:val="7C5C41DA"/>
    <w:rsid w:val="7E394D59"/>
    <w:rsid w:val="7FC7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500" w:leftChars="500" w:hanging="1080" w:hangingChars="500"/>
    </w:pPr>
    <w:rPr>
      <w:rFonts w:ascii="Arial" w:hAnsi="Arial"/>
      <w:sz w:val="24"/>
    </w:rPr>
  </w:style>
  <w:style w:type="paragraph" w:styleId="4">
    <w:name w:val="Body Text"/>
    <w:basedOn w:val="1"/>
    <w:next w:val="1"/>
    <w:qFormat/>
    <w:uiPriority w:val="0"/>
    <w:pPr>
      <w:spacing w:line="240" w:lineRule="exact"/>
      <w:jc w:val="center"/>
    </w:pPr>
    <w:rPr>
      <w:spacing w:val="8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9">
    <w:name w:val="正文首行缩进 21"/>
    <w:basedOn w:val="10"/>
    <w:qFormat/>
    <w:uiPriority w:val="0"/>
    <w:pPr>
      <w:ind w:firstLine="420"/>
    </w:pPr>
  </w:style>
  <w:style w:type="paragraph" w:customStyle="1" w:styleId="10">
    <w:name w:val="正文文本缩进1"/>
    <w:basedOn w:val="1"/>
    <w:qFormat/>
    <w:uiPriority w:val="0"/>
    <w:pPr>
      <w:spacing w:line="500" w:lineRule="exact"/>
      <w:ind w:firstLine="880" w:firstLineChars="200"/>
    </w:pPr>
  </w:style>
  <w:style w:type="paragraph" w:customStyle="1" w:styleId="11">
    <w:name w:val="style4"/>
    <w:basedOn w:val="1"/>
    <w:next w:val="12"/>
    <w:qFormat/>
    <w:uiPriority w:val="0"/>
    <w:pPr>
      <w:widowControl/>
      <w:spacing w:before="280" w:after="280"/>
    </w:pPr>
    <w:rPr>
      <w:rFonts w:ascii="宋体" w:eastAsia="宋体"/>
      <w:sz w:val="18"/>
    </w:rPr>
  </w:style>
  <w:style w:type="paragraph" w:customStyle="1" w:styleId="12">
    <w:name w:val="2"/>
    <w:basedOn w:val="1"/>
    <w:next w:val="1"/>
    <w:qFormat/>
    <w:uiPriority w:val="0"/>
    <w:pPr>
      <w:spacing w:afterLines="50" w:line="300" w:lineRule="auto"/>
    </w:pPr>
    <w:rPr>
      <w:rFonts w:ascii="Arial" w:hAnsi="Arial"/>
      <w:sz w:val="24"/>
    </w:rPr>
  </w:style>
  <w:style w:type="paragraph" w:customStyle="1" w:styleId="13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682</Words>
  <Characters>810</Characters>
  <Lines>6</Lines>
  <Paragraphs>1</Paragraphs>
  <TotalTime>0</TotalTime>
  <ScaleCrop>false</ScaleCrop>
  <LinksUpToDate>false</LinksUpToDate>
  <CharactersWithSpaces>830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2021-12-15T06:29:00Z</dcterms:created>
  <dc:creator>Administrator</dc:creator>
  <cp:lastModifiedBy>俊</cp:lastModifiedBy>
  <dcterms:modified xsi:type="dcterms:W3CDTF">2022-12-20T02:20:23Z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2BB954B3106440B1A19522E490286989</vt:lpwstr>
  </property>
</Properties>
</file>