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eastAsia="zh-CN"/>
        </w:rPr>
        <w:t>河南经贸职业学院超融合平台升级及安全防护加固项目</w:t>
      </w:r>
      <w:r>
        <w:rPr>
          <w:rFonts w:hint="eastAsia" w:ascii="宋体" w:hAnsi="宋体" w:eastAsia="宋体" w:cs="宋体"/>
          <w:b/>
          <w:kern w:val="0"/>
          <w:sz w:val="28"/>
          <w:szCs w:val="28"/>
        </w:rPr>
        <w:t>成交公告</w:t>
      </w:r>
    </w:p>
    <w:p>
      <w:pPr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一、项目基本情况</w:t>
      </w:r>
    </w:p>
    <w:p>
      <w:pPr>
        <w:ind w:firstLine="420" w:firstLineChars="200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1、采购项目编号：豫通力招【2022】第261号</w:t>
      </w:r>
    </w:p>
    <w:p>
      <w:pPr>
        <w:ind w:firstLine="420" w:firstLineChars="200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2、采购项目名称：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河南经贸职业学院超融合平台升级及安全防护加固项目</w:t>
      </w:r>
    </w:p>
    <w:p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3、采购方式：单一来源采购</w:t>
      </w:r>
    </w:p>
    <w:p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4、采购公告发布日期：2022年</w:t>
      </w:r>
      <w:r>
        <w:rPr>
          <w:rFonts w:hint="eastAsia" w:ascii="宋体" w:hAnsi="宋体" w:eastAsia="宋体" w:cs="宋体"/>
          <w:lang w:val="en-US" w:eastAsia="zh-CN"/>
        </w:rPr>
        <w:t>12</w:t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eastAsia="宋体" w:cs="宋体"/>
          <w:lang w:val="en-US" w:eastAsia="zh-CN"/>
        </w:rPr>
        <w:t>09</w:t>
      </w:r>
      <w:r>
        <w:rPr>
          <w:rFonts w:hint="eastAsia" w:ascii="宋体" w:hAnsi="宋体" w:eastAsia="宋体" w:cs="宋体"/>
        </w:rPr>
        <w:t>日</w:t>
      </w:r>
      <w:bookmarkStart w:id="2" w:name="_GoBack"/>
      <w:bookmarkEnd w:id="2"/>
    </w:p>
    <w:p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5、评审日期：2022年</w:t>
      </w:r>
      <w:r>
        <w:rPr>
          <w:rFonts w:hint="eastAsia" w:ascii="宋体" w:hAnsi="宋体" w:eastAsia="宋体" w:cs="宋体"/>
          <w:lang w:val="en-US" w:eastAsia="zh-CN"/>
        </w:rPr>
        <w:t>12</w:t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eastAsia="宋体" w:cs="宋体"/>
          <w:lang w:val="en-US" w:eastAsia="zh-CN"/>
        </w:rPr>
        <w:t>15</w:t>
      </w:r>
      <w:r>
        <w:rPr>
          <w:rFonts w:hint="eastAsia" w:ascii="宋体" w:hAnsi="宋体" w:eastAsia="宋体" w:cs="宋体"/>
        </w:rPr>
        <w:t>日</w:t>
      </w:r>
    </w:p>
    <w:p>
      <w:pPr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二、成交情况</w:t>
      </w:r>
    </w:p>
    <w:tbl>
      <w:tblPr>
        <w:tblStyle w:val="9"/>
        <w:tblW w:w="8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9"/>
        <w:gridCol w:w="1620"/>
        <w:gridCol w:w="1667"/>
        <w:gridCol w:w="1315"/>
        <w:gridCol w:w="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2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采购内容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供应商名称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地址</w:t>
            </w:r>
          </w:p>
        </w:tc>
        <w:tc>
          <w:tcPr>
            <w:tcW w:w="13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成交金额</w:t>
            </w:r>
          </w:p>
        </w:tc>
        <w:tc>
          <w:tcPr>
            <w:tcW w:w="7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32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超融合私有云平台资源扩容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、超融合私有云平台维保延续、超融合私有云平台安全升级、行为管理设备功能扩充、安全设备维保延续及规则库升级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等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郑州星捷电子科技有限公司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河南省郑州市金水区跃进路6号南阳新村街道办事处710房</w:t>
            </w:r>
          </w:p>
        </w:tc>
        <w:tc>
          <w:tcPr>
            <w:tcW w:w="13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558000.00</w:t>
            </w:r>
          </w:p>
        </w:tc>
        <w:tc>
          <w:tcPr>
            <w:tcW w:w="7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元</w:t>
            </w:r>
          </w:p>
        </w:tc>
      </w:tr>
    </w:tbl>
    <w:p>
      <w:pPr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三、评审专家名单</w:t>
      </w:r>
    </w:p>
    <w:p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Cs w:val="21"/>
          <w:lang w:eastAsia="zh-CN"/>
        </w:rPr>
        <w:t>陈家沛、杨柳、陈晓刚</w:t>
      </w:r>
      <w:r>
        <w:rPr>
          <w:rFonts w:hint="eastAsia" w:ascii="宋体" w:hAnsi="宋体" w:eastAsia="宋体" w:cs="宋体"/>
        </w:rPr>
        <w:t>（采购人代表）</w:t>
      </w:r>
    </w:p>
    <w:p>
      <w:pPr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四、代理服务收费标准及金额</w:t>
      </w:r>
    </w:p>
    <w:p>
      <w:pPr>
        <w:ind w:firstLine="420" w:firstLineChars="200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收费标准：参照原国家计价格【2002】1980号文，发改办价格【2003】857号文标准规定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的基础上下浮15%</w:t>
      </w:r>
      <w:r>
        <w:rPr>
          <w:rFonts w:hint="eastAsia" w:ascii="宋体" w:hAnsi="宋体" w:eastAsia="宋体" w:cs="宋体"/>
          <w:kern w:val="0"/>
          <w:szCs w:val="21"/>
        </w:rPr>
        <w:t>向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中标人</w:t>
      </w:r>
      <w:r>
        <w:rPr>
          <w:rFonts w:hint="eastAsia" w:ascii="宋体" w:hAnsi="宋体" w:eastAsia="宋体" w:cs="宋体"/>
          <w:kern w:val="0"/>
          <w:szCs w:val="21"/>
        </w:rPr>
        <w:t>收取中标、成交服务费。</w:t>
      </w:r>
    </w:p>
    <w:p>
      <w:pPr>
        <w:ind w:firstLine="420" w:firstLineChars="200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收费金额：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7115</w:t>
      </w:r>
      <w:r>
        <w:rPr>
          <w:rFonts w:hint="eastAsia" w:ascii="宋体" w:hAnsi="宋体" w:eastAsia="宋体" w:cs="宋体"/>
          <w:kern w:val="0"/>
          <w:szCs w:val="21"/>
        </w:rPr>
        <w:t>.00</w:t>
      </w:r>
      <w:r>
        <w:rPr>
          <w:rFonts w:hint="eastAsia" w:ascii="宋体" w:hAnsi="宋体" w:eastAsia="宋体" w:cs="宋体"/>
          <w:kern w:val="0"/>
          <w:szCs w:val="21"/>
        </w:rPr>
        <w:t>元</w:t>
      </w:r>
    </w:p>
    <w:p>
      <w:pPr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五、成交公告发布的媒介及成交公告期限</w:t>
      </w:r>
    </w:p>
    <w:p>
      <w:pPr>
        <w:ind w:firstLine="420" w:firstLineChars="200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本次成交公告在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《中国招标投标公共服务平台》</w:t>
      </w:r>
      <w:r>
        <w:rPr>
          <w:rFonts w:hint="eastAsia" w:ascii="宋体" w:hAnsi="宋体" w:eastAsia="宋体" w:cs="宋体"/>
          <w:kern w:val="0"/>
          <w:szCs w:val="21"/>
        </w:rPr>
        <w:t>、《河南省电子招标投标公共服务平台》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、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《阳光易招公共资源交易平台》</w:t>
      </w:r>
      <w:r>
        <w:rPr>
          <w:rFonts w:hint="eastAsia" w:ascii="宋体" w:hAnsi="宋体" w:eastAsia="宋体" w:cs="宋体"/>
          <w:kern w:val="0"/>
          <w:szCs w:val="21"/>
        </w:rPr>
        <w:t>上发布。成交公告期限为1个工作日。</w:t>
      </w:r>
    </w:p>
    <w:p>
      <w:pPr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六、其他补充事宜</w:t>
      </w:r>
    </w:p>
    <w:p>
      <w:pPr>
        <w:ind w:firstLine="420" w:firstLineChars="200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各有关当事人对结果有异议的，可以在成交公告期限届满之日起七个工作日内，按中华人民共和国财政部令第94号《政府采购质疑和投诉办法》的相关规定，以书面形式向采购人和采购代理机构提出质疑。</w:t>
      </w:r>
    </w:p>
    <w:p>
      <w:pPr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七、凡对本次公告内容提出询问，请按以下方式联系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1.采购人信息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bookmarkStart w:id="0" w:name="_Toc28359009"/>
      <w:bookmarkStart w:id="1" w:name="_Toc28359086"/>
      <w:r>
        <w:rPr>
          <w:rFonts w:hint="eastAsia" w:ascii="宋体" w:hAnsi="宋体" w:eastAsia="宋体" w:cs="宋体"/>
          <w:sz w:val="21"/>
          <w:szCs w:val="21"/>
        </w:rPr>
        <w:t>名称：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河南经贸职业学院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地址：郑州市郑东新区龙子湖北路 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联系人：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王老师、张老师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联系方式：0371-86660417</w:t>
      </w:r>
    </w:p>
    <w:bookmarkEnd w:id="0"/>
    <w:bookmarkEnd w:id="1"/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2.采购代理机构信息（如有）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名称：河南省通力建设工程咨询有限公司 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地址：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郑州市经开区航海东路与经开第八大街交叉口富田财富广场1号楼22层2202室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联系人：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樊道旺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联系方式：0371-63383080/63393080 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3.项目联系方式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项目联系人：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樊道旺</w:t>
      </w:r>
    </w:p>
    <w:p>
      <w:pPr>
        <w:pStyle w:val="3"/>
        <w:ind w:right="47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联系方式：0371-63383080/63393080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iYzQ2ZDY4NWM4M2FjYTIyZGE3OTEwZTUzYzgxN2IifQ=="/>
    <w:docVar w:name="KSO_WPS_MARK_KEY" w:val="db346cb9-fe42-49d8-a04f-8934e0622841"/>
  </w:docVars>
  <w:rsids>
    <w:rsidRoot w:val="00474A70"/>
    <w:rsid w:val="00035855"/>
    <w:rsid w:val="00063F81"/>
    <w:rsid w:val="00122848"/>
    <w:rsid w:val="001F6479"/>
    <w:rsid w:val="003603D4"/>
    <w:rsid w:val="00474A70"/>
    <w:rsid w:val="004A1A6C"/>
    <w:rsid w:val="0065504C"/>
    <w:rsid w:val="009D0A3D"/>
    <w:rsid w:val="00D20D03"/>
    <w:rsid w:val="00D84BCA"/>
    <w:rsid w:val="5BA7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styleId="3">
    <w:name w:val="Body Text"/>
    <w:basedOn w:val="1"/>
    <w:link w:val="11"/>
    <w:qFormat/>
    <w:uiPriority w:val="1"/>
    <w:pPr>
      <w:autoSpaceDE w:val="0"/>
      <w:autoSpaceDN w:val="0"/>
      <w:ind w:left="398"/>
      <w:jc w:val="left"/>
    </w:pPr>
    <w:rPr>
      <w:rFonts w:ascii="仿宋" w:hAnsi="仿宋" w:eastAsia="仿宋" w:cs="仿宋"/>
      <w:kern w:val="0"/>
      <w:sz w:val="24"/>
      <w:lang w:val="zh-CN" w:bidi="zh-CN"/>
    </w:rPr>
  </w:style>
  <w:style w:type="paragraph" w:styleId="4">
    <w:name w:val="Body Text Indent"/>
    <w:basedOn w:val="1"/>
    <w:link w:val="12"/>
    <w:semiHidden/>
    <w:unhideWhenUsed/>
    <w:qFormat/>
    <w:uiPriority w:val="99"/>
    <w:pPr>
      <w:spacing w:after="120"/>
      <w:ind w:left="420" w:leftChars="200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7">
    <w:name w:val="Body Text First Indent 2"/>
    <w:basedOn w:val="4"/>
    <w:link w:val="1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正文文本 字符"/>
    <w:basedOn w:val="10"/>
    <w:link w:val="3"/>
    <w:qFormat/>
    <w:uiPriority w:val="1"/>
    <w:rPr>
      <w:rFonts w:ascii="仿宋" w:hAnsi="仿宋" w:eastAsia="仿宋" w:cs="仿宋"/>
      <w:kern w:val="0"/>
      <w:sz w:val="24"/>
      <w:szCs w:val="24"/>
      <w:lang w:val="zh-CN" w:bidi="zh-CN"/>
    </w:rPr>
  </w:style>
  <w:style w:type="character" w:customStyle="1" w:styleId="12">
    <w:name w:val="正文文本缩进 字符"/>
    <w:basedOn w:val="10"/>
    <w:link w:val="4"/>
    <w:semiHidden/>
    <w:uiPriority w:val="99"/>
    <w:rPr>
      <w:szCs w:val="24"/>
    </w:rPr>
  </w:style>
  <w:style w:type="character" w:customStyle="1" w:styleId="13">
    <w:name w:val="正文文本首行缩进 2 字符"/>
    <w:basedOn w:val="12"/>
    <w:link w:val="7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4">
    <w:name w:val="批注框文本 字符"/>
    <w:basedOn w:val="10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658</Words>
  <Characters>771</Characters>
  <Lines>5</Lines>
  <Paragraphs>1</Paragraphs>
  <TotalTime>1</TotalTime>
  <ScaleCrop>false</ScaleCrop>
  <LinksUpToDate>false</LinksUpToDate>
  <CharactersWithSpaces>793</CharactersWithSpaces>
  <Application>WPS Office_11.1.0.12651_F1E327BC-269C-435d-A152-05C5408002CA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2021-12-27T07:51:00Z</dcterms:created>
  <dc:creator>NTKO</dc:creator>
  <cp:lastModifiedBy>河南省通力</cp:lastModifiedBy>
  <cp:lastPrinted>2022-08-24T00:08:00Z</cp:lastPrinted>
  <dcterms:modified xsi:type="dcterms:W3CDTF">2022-12-15T07:30:06Z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2052-11.1.0.12651</vt:lpwstr>
  </property>
  <property fmtid="{D5CDD505-2E9C-101B-9397-08002B2CF9AE}" pid="3" name="ICV">
    <vt:lpwstr>96495D0A4729465FBB66A10BDD856A27</vt:lpwstr>
  </property>
</Properties>
</file>