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郑州市国防科技学校图书馆纸质图书及相关配套设施项目</w:t>
      </w:r>
    </w:p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询价公告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</w:rPr>
        <w:t>一、采购项目名称：郑州市国防科技学校图书馆纸质图书及相关配套设施项目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二、采购项目编号：WXZB2022-1845号 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三、项目预算金额：605000.00元，最高限价：605000.00元。</w:t>
      </w:r>
    </w:p>
    <w:p>
      <w:pPr>
        <w:widowControl/>
        <w:tabs>
          <w:tab w:val="left" w:pos="432"/>
        </w:tabs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四、采购项目需要落实的政府采购政策：</w:t>
      </w:r>
    </w:p>
    <w:p>
      <w:pPr>
        <w:widowControl/>
        <w:tabs>
          <w:tab w:val="left" w:pos="432"/>
        </w:tabs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本项目执行促进中小型企业发展政策（监狱企业、残疾人福利性企业视同小微企业）、强制采购节能产品、优先采购节能环保产品、优先采购国货等政府采购政策，本项目不接受进口产品。</w:t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项目基本情况：</w:t>
      </w:r>
      <w:r>
        <w:rPr>
          <w:rFonts w:hint="eastAsia" w:ascii="宋体" w:hAnsi="宋体" w:cs="宋体"/>
          <w:b/>
          <w:bCs/>
          <w:kern w:val="0"/>
          <w:sz w:val="24"/>
        </w:rPr>
        <w:t>图书馆纸质图书及相关配套设施</w:t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供应商资格条件：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zh-CN"/>
        </w:rPr>
        <w:t>1、具有独立承担民事责任的能力；</w:t>
      </w: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2、具有良好的商业信誉和健全的财务会计制度；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3、具有履行合同所必需的设备和专业技术能力；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4、有依法缴纳税收和社会保障资金的良好记录；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5、参加政府采购活动前3年内在经营活动中没有重大违法记录；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6、投标人应在 “信用中国”（http://www.creditchina.gov.cn/）网站中查询“失信被执行人” 、“税收违法黑名单”，中国政府采购网（www.ccgp.gov.cn）网站中查询“政府采购严重违法失信行为记录名单”（</w:t>
      </w:r>
      <w:r>
        <w:rPr>
          <w:rFonts w:hint="eastAsia" w:ascii="宋体" w:hAnsi="宋体" w:cs="宋体"/>
          <w:kern w:val="0"/>
          <w:sz w:val="24"/>
        </w:rPr>
        <w:t>提供网页截图，</w:t>
      </w:r>
      <w:r>
        <w:rPr>
          <w:rFonts w:hint="eastAsia" w:ascii="宋体" w:hAnsi="宋体" w:cs="宋体"/>
          <w:kern w:val="0"/>
          <w:sz w:val="24"/>
          <w:lang w:val="zh-CN"/>
        </w:rPr>
        <w:t>查询日期为本项目</w:t>
      </w:r>
      <w:r>
        <w:rPr>
          <w:rFonts w:hint="eastAsia" w:ascii="宋体" w:hAnsi="宋体" w:cs="宋体"/>
          <w:kern w:val="0"/>
          <w:sz w:val="24"/>
        </w:rPr>
        <w:t>询价</w:t>
      </w:r>
      <w:r>
        <w:rPr>
          <w:rFonts w:hint="eastAsia" w:ascii="宋体" w:hAnsi="宋体" w:cs="宋体"/>
          <w:kern w:val="0"/>
          <w:sz w:val="24"/>
          <w:lang w:val="zh-CN"/>
        </w:rPr>
        <w:t>公告发布之后）；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  <w:u w:val="single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7、具备法律、行政法规规定的其他条件的证明材料。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七、获取询价文件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1、网上登记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凡有意参加本项目的投标单位，登录阳光招标采购交易平台“新平台3.0注册入口”（ http://aeps.sunbidding.com:8989/pages/register/register.html）完成企业账号注册，老用户无需重复注册。投标单位凭企业账号登录系统（http://aeps.sunbidding.com:8989/），点击项目信息—项目报名中—参与投标—网上报名（点击右上侧的“投标人登记”）完成投标登记，投标单位在规定时间内未完成相应投标登记的，其投标将被拒绝。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2、获取文件方式（任选其一）：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方式一：线上缴费购买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凭企业账号登录阳光招标采购交易平台（http://aeps.sunbidding.com:8989/），点击参与的项目—参与投标—标书费用缴纳（勾选支付标段后点击“支付”/“合并支付”，在线扫码支付）—招标文件下载（下载招标文件等相关资料）。阳光招标采购交易平台客服电话：0371-86581171。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时间：2022年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日8时30分至2022年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日17时00分（法定公休日、节假日除外）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售价：招标文件300元，平台服务费200元。（售后不退）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方式二：线下缴费购买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凭企业账号登录阳光招标采购交易平台（http://aeps.sunbidding.com:8989/），点击参与的项目—参与投标—标书费用缴纳（线下缴费）—招标文件下载（下载招标文件等相关资料）。阳光招标采购交易平台客服电话：0371-86581171。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时间：2022年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日至2022年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日，上午9时00分至12时00分，下午14时30分至17时00分（法定公休日、节假日除外）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线下缴费地点：郑州市郑东新区东风南路与创业路交叉口西南角绿地中心北塔16楼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333333"/>
          <w:sz w:val="24"/>
          <w:shd w:val="clear" w:color="auto" w:fill="FFFFFF"/>
        </w:rPr>
      </w:pPr>
      <w:r>
        <w:rPr>
          <w:rFonts w:hint="eastAsia" w:ascii="宋体" w:hAnsi="宋体" w:cs="宋体"/>
          <w:sz w:val="24"/>
        </w:rPr>
        <w:t>售价：招标文件300元（售后不退）</w:t>
      </w:r>
      <w:r>
        <w:rPr>
          <w:rFonts w:hint="eastAsia" w:ascii="宋体" w:hAnsi="宋体" w:cs="宋体"/>
          <w:color w:val="333333"/>
          <w:sz w:val="24"/>
          <w:shd w:val="clear" w:color="auto" w:fill="FFFFFF"/>
        </w:rPr>
        <w:t xml:space="preserve">  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八、响应文件提交的截止时间及地点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1.响应文件提交的截止时间：2022年10月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12</w:t>
      </w:r>
      <w:r>
        <w:rPr>
          <w:rFonts w:hint="eastAsia" w:ascii="宋体" w:hAnsi="宋体" w:cs="宋体"/>
          <w:kern w:val="0"/>
          <w:sz w:val="24"/>
          <w:lang w:val="zh-CN"/>
        </w:rPr>
        <w:t>日</w:t>
      </w:r>
      <w:r>
        <w:rPr>
          <w:rFonts w:hint="eastAsia" w:ascii="宋体" w:hAnsi="宋体" w:cs="宋体"/>
          <w:kern w:val="0"/>
          <w:sz w:val="24"/>
          <w:lang w:val="en-US" w:eastAsia="zh-CN"/>
        </w:rPr>
        <w:t>下</w:t>
      </w:r>
      <w:r>
        <w:rPr>
          <w:rFonts w:hint="eastAsia" w:ascii="宋体" w:hAnsi="宋体" w:cs="宋体"/>
          <w:kern w:val="0"/>
          <w:sz w:val="24"/>
        </w:rPr>
        <w:t>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15</w:t>
      </w:r>
      <w:r>
        <w:rPr>
          <w:rFonts w:hint="eastAsia" w:ascii="宋体" w:hAnsi="宋体" w:cs="宋体"/>
          <w:kern w:val="0"/>
          <w:sz w:val="24"/>
        </w:rPr>
        <w:t>:</w:t>
      </w:r>
      <w:r>
        <w:rPr>
          <w:rFonts w:hint="eastAsia" w:ascii="宋体" w:hAnsi="宋体" w:cs="宋体"/>
          <w:kern w:val="0"/>
          <w:sz w:val="24"/>
          <w:lang w:val="en-US" w:eastAsia="zh-CN"/>
        </w:rPr>
        <w:t>0</w:t>
      </w:r>
      <w:r>
        <w:rPr>
          <w:rFonts w:hint="eastAsia" w:ascii="宋体" w:hAnsi="宋体" w:cs="宋体"/>
          <w:kern w:val="0"/>
          <w:sz w:val="24"/>
        </w:rPr>
        <w:t>0时</w:t>
      </w:r>
      <w:r>
        <w:rPr>
          <w:rFonts w:hint="eastAsia" w:ascii="宋体" w:hAnsi="宋体" w:cs="宋体"/>
          <w:kern w:val="0"/>
          <w:sz w:val="24"/>
          <w:lang w:val="zh-CN"/>
        </w:rPr>
        <w:t>（北京时间）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zh-CN"/>
        </w:rPr>
        <w:t>2.响应文件递交地点：郑州市郑东新区东风南路6号绿地中心北塔16楼会议室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九、响应文件的开启时间及地点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1.响应文件开启时间：2022年10月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12</w:t>
      </w:r>
      <w:r>
        <w:rPr>
          <w:rFonts w:hint="eastAsia" w:ascii="宋体" w:hAnsi="宋体" w:cs="宋体"/>
          <w:kern w:val="0"/>
          <w:sz w:val="24"/>
          <w:lang w:val="zh-CN"/>
        </w:rPr>
        <w:t>日</w:t>
      </w:r>
      <w:r>
        <w:rPr>
          <w:rFonts w:hint="eastAsia" w:ascii="宋体" w:hAnsi="宋体" w:cs="宋体"/>
          <w:kern w:val="0"/>
          <w:sz w:val="24"/>
          <w:lang w:val="en-US" w:eastAsia="zh-CN"/>
        </w:rPr>
        <w:t>下</w:t>
      </w:r>
      <w:r>
        <w:rPr>
          <w:rFonts w:hint="eastAsia" w:ascii="宋体" w:hAnsi="宋体" w:cs="宋体"/>
          <w:kern w:val="0"/>
          <w:sz w:val="24"/>
        </w:rPr>
        <w:t>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15</w:t>
      </w:r>
      <w:r>
        <w:rPr>
          <w:rFonts w:hint="eastAsia" w:ascii="宋体" w:hAnsi="宋体" w:cs="宋体"/>
          <w:kern w:val="0"/>
          <w:sz w:val="24"/>
        </w:rPr>
        <w:t>:</w:t>
      </w:r>
      <w:r>
        <w:rPr>
          <w:rFonts w:hint="eastAsia" w:ascii="宋体" w:hAnsi="宋体" w:cs="宋体"/>
          <w:kern w:val="0"/>
          <w:sz w:val="24"/>
          <w:lang w:val="en-US" w:eastAsia="zh-CN"/>
        </w:rPr>
        <w:t>0</w:t>
      </w:r>
      <w:r>
        <w:rPr>
          <w:rFonts w:hint="eastAsia" w:ascii="宋体" w:hAnsi="宋体" w:cs="宋体"/>
          <w:kern w:val="0"/>
          <w:sz w:val="24"/>
        </w:rPr>
        <w:t>0时</w:t>
      </w:r>
      <w:r>
        <w:rPr>
          <w:rFonts w:hint="eastAsia" w:ascii="宋体" w:hAnsi="宋体" w:cs="宋体"/>
          <w:kern w:val="0"/>
          <w:sz w:val="24"/>
          <w:lang w:val="zh-CN"/>
        </w:rPr>
        <w:t>（北京时间）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2.地点：郑州市郑东新区东风南路6号绿地中心北塔16楼会议室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十、发布公告的媒介及公告期限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zh-CN"/>
        </w:rPr>
        <w:t>本次询价公告在《中国招标投标公共服务平台》、《河南省电子招标投标公共服务平台》、</w:t>
      </w:r>
      <w:r>
        <w:rPr>
          <w:rFonts w:hint="eastAsia" w:ascii="宋体" w:hAnsi="宋体" w:cs="宋体"/>
          <w:sz w:val="24"/>
          <w:lang w:val="zh-CN"/>
        </w:rPr>
        <w:t>《阳光易招公共资源交易平台》</w:t>
      </w:r>
      <w:r>
        <w:rPr>
          <w:rFonts w:hint="eastAsia" w:ascii="宋体" w:hAnsi="宋体" w:cs="宋体"/>
          <w:kern w:val="0"/>
          <w:sz w:val="24"/>
          <w:lang w:val="zh-CN"/>
        </w:rPr>
        <w:t>上发布，公告期限为3个工作日。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十一、联系方式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采 购 人：郑州市国防科技学校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联系人：时老师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联系电话：0371-67830234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联系地址：郑州市中原西路福民路18号。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采购代理：河南省伟信招标管理咨询有限公司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联 系 人：陈先生、肖先生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 xml:space="preserve">联系电话：0371-65837988 </w:t>
      </w:r>
    </w:p>
    <w:p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传真电话：0371-65528297</w:t>
      </w:r>
    </w:p>
    <w:p>
      <w:pPr>
        <w:ind w:firstLine="720" w:firstLineChars="300"/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zh-CN"/>
        </w:rPr>
        <w:t>联系地址：郑州市郑东新区东风南路6号绿地中心北塔16楼。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F0E9C"/>
    <w:multiLevelType w:val="singleLevel"/>
    <w:tmpl w:val="89DF0E9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BCD640A"/>
    <w:multiLevelType w:val="multilevel"/>
    <w:tmpl w:val="0BCD640A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pStyle w:val="5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NTc3NzY0OWE2MjNiMDg1MDRkZWM3NjcwNzc1NzQifQ=="/>
  </w:docVars>
  <w:rsids>
    <w:rsidRoot w:val="00000000"/>
    <w:rsid w:val="2248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jc w:val="center"/>
      <w:outlineLvl w:val="1"/>
    </w:pPr>
    <w:rPr>
      <w:rFonts w:ascii="Arial" w:hAnsi="Arial" w:eastAsia="黑体"/>
      <w:b/>
      <w:sz w:val="32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/>
    </w:pPr>
    <w:rPr>
      <w:rFonts w:eastAsia="楷体_GB2312"/>
      <w:sz w:val="32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Plain Text"/>
    <w:basedOn w:val="1"/>
    <w:next w:val="5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2022-10-08T09:20:03Z</dcterms:created>
  <dc:creator>lcq</dc:creator>
  <cp:lastModifiedBy>lcq</cp:lastModifiedBy>
  <dcterms:modified xsi:type="dcterms:W3CDTF">2022-10-08T09:20:15Z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6CAD946B07694B2A840A623BC272D9F6</vt:lpwstr>
  </property>
</Properties>
</file>