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宋体" w:eastAsia="宋体" w:cs="宋体"/>
          <w:sz w:val="24"/>
          <w:lang w:eastAsia="zh-CN"/>
        </w:rPr>
      </w:pPr>
      <w:r>
        <w:rPr>
          <w:rFonts w:hint="eastAsia" w:ascii="宋体" w:hAnsi="宋体" w:eastAsia="宋体" w:cs="宋体"/>
          <w:sz w:val="24"/>
          <w:lang w:eastAsia="zh-CN"/>
        </w:rPr>
        <w:t>郑州市第十八中学体育馆大厅功能改造项目</w:t>
      </w:r>
    </w:p>
    <w:p>
      <w:pPr>
        <w:spacing w:line="360" w:lineRule="auto"/>
        <w:jc w:val="center"/>
      </w:pPr>
      <w:r>
        <w:rPr>
          <w:rFonts w:hint="eastAsia" w:ascii="宋体" w:hAnsi="宋体" w:eastAsia="宋体" w:cs="宋体"/>
          <w:sz w:val="24"/>
        </w:rPr>
        <w:t>成交公告</w:t>
      </w:r>
    </w:p>
    <w:p>
      <w:pPr>
        <w:spacing w:line="360" w:lineRule="auto"/>
        <w:jc w:val="left"/>
        <w:rPr>
          <w:rFonts w:hint="eastAsia" w:ascii="宋体" w:hAnsi="宋体" w:eastAsia="宋体" w:cs="宋体"/>
          <w:sz w:val="24"/>
          <w:lang w:eastAsia="zh-CN"/>
        </w:rPr>
      </w:pPr>
      <w:r>
        <w:rPr>
          <w:rFonts w:hint="eastAsia" w:ascii="宋体" w:hAnsi="宋体" w:eastAsia="宋体" w:cs="宋体"/>
          <w:sz w:val="24"/>
        </w:rPr>
        <w:t>一、采购项目名称：</w:t>
      </w:r>
      <w:r>
        <w:rPr>
          <w:rFonts w:hint="eastAsia" w:ascii="宋体" w:hAnsi="宋体" w:eastAsia="宋体" w:cs="宋体"/>
          <w:sz w:val="24"/>
          <w:lang w:eastAsia="zh-CN"/>
        </w:rPr>
        <w:t>郑州市第十八中学体育馆大厅功能改造项目</w:t>
      </w:r>
    </w:p>
    <w:p>
      <w:pPr>
        <w:spacing w:line="360" w:lineRule="auto"/>
        <w:jc w:val="left"/>
        <w:rPr>
          <w:rFonts w:ascii="宋体" w:hAnsi="宋体" w:eastAsia="宋体" w:cs="宋体"/>
          <w:sz w:val="24"/>
        </w:rPr>
      </w:pPr>
      <w:r>
        <w:rPr>
          <w:rFonts w:hint="eastAsia" w:ascii="宋体" w:hAnsi="宋体" w:eastAsia="宋体" w:cs="宋体"/>
          <w:sz w:val="24"/>
        </w:rPr>
        <w:t>二、采购项目编号：WXZB2022-0997号</w:t>
      </w:r>
    </w:p>
    <w:p>
      <w:pPr>
        <w:spacing w:line="360" w:lineRule="auto"/>
        <w:jc w:val="left"/>
        <w:rPr>
          <w:rFonts w:ascii="宋体" w:hAnsi="宋体" w:eastAsia="宋体" w:cs="宋体"/>
          <w:sz w:val="24"/>
        </w:rPr>
      </w:pPr>
      <w:r>
        <w:rPr>
          <w:rFonts w:hint="eastAsia" w:ascii="宋体" w:hAnsi="宋体" w:eastAsia="宋体" w:cs="宋体"/>
          <w:sz w:val="24"/>
        </w:rPr>
        <w:t>三、采购公告发布日期：</w:t>
      </w:r>
      <w:r>
        <w:rPr>
          <w:rFonts w:hint="eastAsia" w:ascii="宋体" w:hAnsi="宋体" w:cs="宋体"/>
          <w:sz w:val="24"/>
        </w:rPr>
        <w:t>2022年06月</w:t>
      </w:r>
      <w:r>
        <w:rPr>
          <w:rFonts w:hint="eastAsia" w:ascii="宋体" w:hAnsi="宋体" w:cs="宋体"/>
          <w:sz w:val="24"/>
          <w:lang w:val="en-US" w:eastAsia="zh-CN"/>
        </w:rPr>
        <w:t>29</w:t>
      </w:r>
      <w:r>
        <w:rPr>
          <w:rFonts w:hint="eastAsia" w:ascii="宋体" w:hAnsi="宋体" w:cs="宋体"/>
          <w:sz w:val="24"/>
        </w:rPr>
        <w:t>日</w:t>
      </w:r>
      <w:r>
        <w:rPr>
          <w:rFonts w:hint="eastAsia" w:ascii="宋体" w:hAnsi="宋体" w:eastAsia="宋体" w:cs="宋体"/>
          <w:sz w:val="24"/>
        </w:rPr>
        <w:t xml:space="preserve"> </w:t>
      </w:r>
    </w:p>
    <w:p>
      <w:pPr>
        <w:spacing w:line="360" w:lineRule="auto"/>
        <w:jc w:val="left"/>
        <w:rPr>
          <w:rFonts w:ascii="宋体" w:hAnsi="宋体" w:eastAsia="宋体" w:cs="宋体"/>
          <w:sz w:val="24"/>
        </w:rPr>
      </w:pPr>
      <w:r>
        <w:rPr>
          <w:rFonts w:hint="eastAsia" w:ascii="宋体" w:hAnsi="宋体" w:eastAsia="宋体" w:cs="宋体"/>
          <w:sz w:val="24"/>
        </w:rPr>
        <w:t>四、评审日期：</w:t>
      </w:r>
      <w:r>
        <w:rPr>
          <w:rFonts w:hint="eastAsia" w:ascii="宋体" w:hAnsi="宋体" w:cs="宋体"/>
          <w:sz w:val="24"/>
        </w:rPr>
        <w:t>2022年0</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10</w:t>
      </w:r>
      <w:r>
        <w:rPr>
          <w:rFonts w:hint="eastAsia" w:ascii="宋体" w:hAnsi="宋体" w:cs="宋体"/>
          <w:sz w:val="24"/>
        </w:rPr>
        <w:t>日</w:t>
      </w:r>
      <w:r>
        <w:rPr>
          <w:rFonts w:hint="eastAsia" w:ascii="宋体" w:hAnsi="宋体" w:eastAsia="宋体" w:cs="宋体"/>
          <w:sz w:val="24"/>
        </w:rPr>
        <w:t xml:space="preserve"> </w:t>
      </w:r>
    </w:p>
    <w:p>
      <w:pPr>
        <w:tabs>
          <w:tab w:val="center" w:pos="4536"/>
        </w:tabs>
        <w:spacing w:line="360" w:lineRule="auto"/>
        <w:jc w:val="left"/>
        <w:rPr>
          <w:rFonts w:ascii="宋体" w:hAnsi="宋体" w:eastAsia="宋体" w:cs="宋体"/>
          <w:sz w:val="24"/>
        </w:rPr>
      </w:pPr>
      <w:r>
        <w:rPr>
          <w:rFonts w:hint="eastAsia" w:ascii="宋体" w:hAnsi="宋体" w:eastAsia="宋体" w:cs="宋体"/>
          <w:sz w:val="24"/>
        </w:rPr>
        <w:t xml:space="preserve">五、采购方式：竞争性磋商  </w:t>
      </w:r>
      <w:r>
        <w:rPr>
          <w:rFonts w:ascii="宋体" w:hAnsi="宋体" w:eastAsia="宋体" w:cs="宋体"/>
          <w:sz w:val="24"/>
        </w:rPr>
        <w:tab/>
      </w:r>
    </w:p>
    <w:p>
      <w:pPr>
        <w:spacing w:line="360" w:lineRule="auto"/>
        <w:jc w:val="left"/>
        <w:rPr>
          <w:rFonts w:ascii="宋体" w:hAnsi="宋体" w:eastAsia="宋体" w:cs="宋体"/>
          <w:sz w:val="24"/>
        </w:rPr>
      </w:pPr>
      <w:r>
        <w:rPr>
          <w:rFonts w:hint="eastAsia" w:ascii="宋体" w:hAnsi="宋体" w:eastAsia="宋体" w:cs="宋体"/>
          <w:sz w:val="24"/>
        </w:rPr>
        <w:t xml:space="preserve">六、成交情况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成交单位名称：</w:t>
      </w:r>
      <w:r>
        <w:rPr>
          <w:rFonts w:hint="eastAsia" w:ascii="宋体" w:hAnsi="宋体" w:eastAsia="宋体" w:cs="宋体"/>
          <w:bCs/>
          <w:sz w:val="24"/>
        </w:rPr>
        <w:t>河南冠一建筑工程有限公司</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成交单位地址：河南省郑州市金水区杨金路伟业龙湖上城六号楼一单元102室</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成 交 金 额 ：339000.00 元</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投 标 质 量 ：合 </w:t>
      </w:r>
      <w:r>
        <w:rPr>
          <w:rFonts w:hint="eastAsia" w:ascii="宋体" w:hAnsi="宋体" w:eastAsia="宋体" w:cs="宋体"/>
          <w:sz w:val="24"/>
          <w:lang w:val="en-US" w:eastAsia="zh-CN"/>
        </w:rPr>
        <w:t xml:space="preserve"> </w:t>
      </w:r>
      <w:r>
        <w:rPr>
          <w:rFonts w:hint="eastAsia" w:ascii="宋体" w:hAnsi="宋体" w:eastAsia="宋体" w:cs="宋体"/>
          <w:sz w:val="24"/>
        </w:rPr>
        <w:t>格；工  期：30日历天</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项 目 经 理 ：宋勇强；执业资格级别：二级（豫241141565513）</w:t>
      </w:r>
    </w:p>
    <w:p>
      <w:pPr>
        <w:spacing w:line="360" w:lineRule="auto"/>
        <w:jc w:val="left"/>
        <w:rPr>
          <w:rFonts w:ascii="宋体" w:hAnsi="宋体" w:eastAsia="宋体" w:cs="宋体"/>
          <w:sz w:val="24"/>
        </w:rPr>
      </w:pPr>
      <w:r>
        <w:rPr>
          <w:rFonts w:hint="eastAsia" w:ascii="宋体" w:hAnsi="宋体" w:eastAsia="宋体" w:cs="宋体"/>
          <w:sz w:val="24"/>
        </w:rPr>
        <w:t>七、采购小组成员名单：</w:t>
      </w:r>
      <w:r>
        <w:rPr>
          <w:rFonts w:hint="eastAsia" w:ascii="宋体" w:hAnsi="宋体" w:eastAsia="宋体" w:cs="宋体"/>
          <w:sz w:val="24"/>
          <w:lang w:val="en-US" w:eastAsia="zh-CN"/>
        </w:rPr>
        <w:t>黄琴</w:t>
      </w:r>
      <w:r>
        <w:rPr>
          <w:rFonts w:hint="eastAsia" w:ascii="宋体" w:hAnsi="宋体" w:eastAsia="宋体" w:cs="宋体"/>
          <w:sz w:val="24"/>
        </w:rPr>
        <w:t>、</w:t>
      </w:r>
      <w:r>
        <w:rPr>
          <w:rFonts w:hint="eastAsia" w:ascii="宋体" w:hAnsi="宋体" w:eastAsia="宋体" w:cs="宋体"/>
          <w:sz w:val="24"/>
          <w:lang w:val="en-US" w:eastAsia="zh-CN"/>
        </w:rPr>
        <w:t>周存旭</w:t>
      </w:r>
      <w:r>
        <w:rPr>
          <w:rFonts w:hint="eastAsia" w:ascii="宋体" w:hAnsi="宋体" w:eastAsia="宋体" w:cs="宋体"/>
          <w:sz w:val="24"/>
        </w:rPr>
        <w:t>、</w:t>
      </w:r>
      <w:r>
        <w:rPr>
          <w:rFonts w:hint="eastAsia" w:ascii="宋体" w:hAnsi="宋体" w:eastAsia="宋体" w:cs="宋体"/>
          <w:sz w:val="24"/>
          <w:lang w:val="en-US" w:eastAsia="zh-CN"/>
        </w:rPr>
        <w:t>高中亮</w:t>
      </w:r>
      <w:r>
        <w:rPr>
          <w:rFonts w:hint="eastAsia" w:ascii="宋体" w:hAnsi="宋体" w:eastAsia="宋体" w:cs="宋体"/>
          <w:sz w:val="24"/>
        </w:rPr>
        <w:t xml:space="preserve">（采购人代表） </w:t>
      </w:r>
    </w:p>
    <w:p>
      <w:pPr>
        <w:spacing w:line="360" w:lineRule="auto"/>
        <w:jc w:val="left"/>
        <w:rPr>
          <w:rFonts w:ascii="宋体" w:hAnsi="宋体" w:eastAsia="宋体" w:cs="宋体"/>
          <w:sz w:val="24"/>
        </w:rPr>
      </w:pPr>
      <w:r>
        <w:rPr>
          <w:rFonts w:hint="eastAsia" w:ascii="宋体" w:hAnsi="宋体" w:eastAsia="宋体" w:cs="宋体"/>
          <w:sz w:val="24"/>
        </w:rPr>
        <w:t xml:space="preserve">八、招标代理服务费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 xml:space="preserve">根据国家发展改革委关于进一步放开建设项目专业服务价格的通知发改价格[2015] 299号文件的规定，本次招标项目代理费为10000元，由成交供应商支付。 </w:t>
      </w:r>
    </w:p>
    <w:p>
      <w:pPr>
        <w:spacing w:line="360" w:lineRule="auto"/>
        <w:jc w:val="left"/>
        <w:rPr>
          <w:rFonts w:ascii="宋体" w:hAnsi="宋体" w:eastAsia="宋体" w:cs="宋体"/>
          <w:sz w:val="24"/>
        </w:rPr>
      </w:pPr>
      <w:r>
        <w:rPr>
          <w:rFonts w:hint="eastAsia" w:ascii="宋体" w:hAnsi="宋体" w:eastAsia="宋体" w:cs="宋体"/>
          <w:sz w:val="24"/>
        </w:rPr>
        <w:t xml:space="preserve">九、成交公告发布的媒介及成交公告期限 </w:t>
      </w:r>
    </w:p>
    <w:p>
      <w:pPr>
        <w:spacing w:line="360" w:lineRule="auto"/>
        <w:ind w:firstLine="480" w:firstLineChars="200"/>
        <w:jc w:val="left"/>
        <w:rPr>
          <w:rFonts w:ascii="宋体" w:hAnsi="宋体" w:eastAsia="宋体" w:cs="宋体"/>
          <w:sz w:val="24"/>
        </w:rPr>
      </w:pPr>
      <w:r>
        <w:rPr>
          <w:rFonts w:hint="eastAsia" w:ascii="宋体" w:hAnsi="宋体" w:eastAsia="宋体" w:cs="宋体"/>
          <w:sz w:val="24"/>
        </w:rPr>
        <w:t>本次成交公告在《中国招标投标公共服务平台》、《河南省电子招标投标公共服务平台》</w:t>
      </w:r>
      <w:r>
        <w:rPr>
          <w:rFonts w:hint="eastAsia" w:ascii="宋体" w:hAnsi="宋体" w:cs="宋体"/>
          <w:sz w:val="24"/>
        </w:rPr>
        <w:t>、《阳光易招公共资源交易平台》</w:t>
      </w:r>
      <w:r>
        <w:rPr>
          <w:rFonts w:hint="eastAsia" w:ascii="宋体" w:hAnsi="宋体" w:eastAsia="宋体" w:cs="宋体"/>
          <w:sz w:val="24"/>
        </w:rPr>
        <w:t>上发布。成交公告期限为1个工作日，2022年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11</w:t>
      </w:r>
      <w:r>
        <w:rPr>
          <w:rFonts w:hint="eastAsia" w:ascii="宋体" w:hAnsi="宋体" w:eastAsia="宋体" w:cs="宋体"/>
          <w:sz w:val="24"/>
        </w:rPr>
        <w:t>日至2022年</w:t>
      </w:r>
      <w:r>
        <w:rPr>
          <w:rFonts w:hint="eastAsia" w:ascii="宋体" w:hAnsi="宋体" w:eastAsia="宋体" w:cs="宋体"/>
          <w:sz w:val="24"/>
          <w:lang w:val="en-US" w:eastAsia="zh-CN"/>
        </w:rPr>
        <w:t>7</w:t>
      </w:r>
      <w:r>
        <w:rPr>
          <w:rFonts w:hint="eastAsia" w:ascii="宋体" w:hAnsi="宋体" w:eastAsia="宋体" w:cs="宋体"/>
          <w:sz w:val="24"/>
        </w:rPr>
        <w:t>月</w:t>
      </w:r>
      <w:r>
        <w:rPr>
          <w:rFonts w:hint="eastAsia" w:ascii="宋体" w:hAnsi="宋体" w:eastAsia="宋体" w:cs="宋体"/>
          <w:sz w:val="24"/>
          <w:lang w:val="en-US" w:eastAsia="zh-CN"/>
        </w:rPr>
        <w:t>12</w:t>
      </w:r>
      <w:r>
        <w:rPr>
          <w:rFonts w:hint="eastAsia" w:ascii="宋体" w:hAnsi="宋体" w:eastAsia="宋体" w:cs="宋体"/>
          <w:sz w:val="24"/>
        </w:rPr>
        <w:t>日。</w:t>
      </w:r>
      <w:bookmarkStart w:id="0" w:name="_GoBack"/>
      <w:bookmarkEnd w:id="0"/>
    </w:p>
    <w:p>
      <w:pPr>
        <w:spacing w:line="360" w:lineRule="auto"/>
        <w:jc w:val="left"/>
        <w:rPr>
          <w:rFonts w:ascii="宋体" w:hAnsi="宋体" w:eastAsia="宋体" w:cs="宋体"/>
          <w:sz w:val="24"/>
        </w:rPr>
      </w:pPr>
      <w:r>
        <w:rPr>
          <w:rFonts w:hint="eastAsia" w:ascii="宋体" w:hAnsi="宋体" w:eastAsia="宋体" w:cs="宋体"/>
          <w:sz w:val="24"/>
        </w:rPr>
        <w:t xml:space="preserve">十、联系方式 </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采购人：郑州市第十八中学</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人：高老师</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联系电话：13526682698</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联系地址：郑州市二七区碧云路校区。</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采购代理：河南省伟信招标管理咨询有限公司</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联 系 人：陈先生、肖先生</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 xml:space="preserve">联系电话：0371-65837988 </w:t>
      </w:r>
    </w:p>
    <w:p>
      <w:pPr>
        <w:widowControl/>
        <w:adjustRightInd w:val="0"/>
        <w:snapToGrid w:val="0"/>
        <w:spacing w:line="360" w:lineRule="auto"/>
        <w:ind w:left="0" w:leftChars="0" w:firstLine="420" w:firstLineChars="175"/>
        <w:jc w:val="left"/>
        <w:rPr>
          <w:rFonts w:hint="eastAsia" w:ascii="宋体" w:hAnsi="宋体" w:eastAsia="宋体" w:cs="宋体"/>
          <w:b w:val="0"/>
          <w:bCs w:val="0"/>
          <w:kern w:val="0"/>
          <w:sz w:val="24"/>
        </w:rPr>
      </w:pPr>
      <w:r>
        <w:rPr>
          <w:rFonts w:hint="eastAsia" w:ascii="宋体" w:hAnsi="宋体" w:eastAsia="宋体" w:cs="宋体"/>
          <w:b w:val="0"/>
          <w:bCs w:val="0"/>
          <w:kern w:val="0"/>
          <w:sz w:val="24"/>
        </w:rPr>
        <w:t>传真电话：0371-65528297</w:t>
      </w:r>
    </w:p>
    <w:p>
      <w:pPr>
        <w:widowControl/>
        <w:adjustRightInd w:val="0"/>
        <w:snapToGrid w:val="0"/>
        <w:spacing w:line="360" w:lineRule="auto"/>
        <w:ind w:left="0" w:leftChars="0" w:firstLine="420" w:firstLineChars="175"/>
        <w:jc w:val="left"/>
      </w:pPr>
      <w:r>
        <w:rPr>
          <w:rFonts w:hint="eastAsia" w:ascii="宋体" w:hAnsi="宋体" w:eastAsia="宋体" w:cs="宋体"/>
          <w:b w:val="0"/>
          <w:bCs w:val="0"/>
          <w:kern w:val="0"/>
          <w:sz w:val="24"/>
        </w:rPr>
        <w:t>联系地址：郑州市郑东新区东风南路6号绿地中心北塔16楼</w:t>
      </w:r>
      <w:r>
        <w:rPr>
          <w:rFonts w:hint="eastAsia" w:ascii="宋体" w:hAnsi="宋体" w:eastAsia="宋体" w:cs="宋体"/>
          <w:sz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rPr>
    </w:lvl>
    <w:lvl w:ilvl="1" w:tentative="0">
      <w:start w:val="1"/>
      <w:numFmt w:val="decimal"/>
      <w:pStyle w:val="5"/>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FhY2E1MDMwMjRjNGMwNThiZWE5ZjI2NDhkYjM0ZDMifQ=="/>
  </w:docVars>
  <w:rsids>
    <w:rsidRoot w:val="00063706"/>
    <w:rsid w:val="00063706"/>
    <w:rsid w:val="00A1544E"/>
    <w:rsid w:val="00C37349"/>
    <w:rsid w:val="04C31ECC"/>
    <w:rsid w:val="06AB67F1"/>
    <w:rsid w:val="113F69F5"/>
    <w:rsid w:val="118E470E"/>
    <w:rsid w:val="12D05F57"/>
    <w:rsid w:val="13023EED"/>
    <w:rsid w:val="1A5001B3"/>
    <w:rsid w:val="1AB05337"/>
    <w:rsid w:val="1D763E65"/>
    <w:rsid w:val="1DFB6E96"/>
    <w:rsid w:val="2142129C"/>
    <w:rsid w:val="250432D5"/>
    <w:rsid w:val="28E91799"/>
    <w:rsid w:val="29687FC0"/>
    <w:rsid w:val="298341E4"/>
    <w:rsid w:val="2B1438AC"/>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jc w:val="left"/>
      <w:outlineLvl w:val="0"/>
    </w:pPr>
    <w:rPr>
      <w:rFonts w:hint="eastAsia" w:ascii="宋体" w:hAnsi="宋体" w:eastAsia="宋体" w:cs="Times New Roman"/>
      <w:b/>
      <w:kern w:val="44"/>
      <w:sz w:val="28"/>
      <w:szCs w:val="28"/>
    </w:rPr>
  </w:style>
  <w:style w:type="paragraph" w:styleId="5">
    <w:name w:val="heading 2"/>
    <w:basedOn w:val="1"/>
    <w:next w:val="1"/>
    <w:qFormat/>
    <w:uiPriority w:val="0"/>
    <w:pPr>
      <w:keepNext/>
      <w:keepLines/>
      <w:numPr>
        <w:ilvl w:val="1"/>
        <w:numId w:val="1"/>
      </w:numPr>
      <w:spacing w:line="415"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adjustRightInd w:val="0"/>
      <w:jc w:val="left"/>
      <w:textAlignment w:val="baseline"/>
    </w:pPr>
    <w:rPr>
      <w:rFonts w:ascii="楷体_GB2312" w:eastAsia="楷体_GB2312"/>
      <w:kern w:val="0"/>
      <w:sz w:val="28"/>
      <w:szCs w:val="20"/>
    </w:rPr>
  </w:style>
  <w:style w:type="paragraph" w:styleId="3">
    <w:name w:val="toc 2"/>
    <w:basedOn w:val="1"/>
    <w:next w:val="1"/>
    <w:qFormat/>
    <w:uiPriority w:val="0"/>
    <w:pPr>
      <w:widowControl/>
      <w:spacing w:after="100" w:afterLines="0" w:line="276" w:lineRule="auto"/>
      <w:ind w:left="220"/>
      <w:jc w:val="left"/>
    </w:pPr>
    <w:rPr>
      <w:rFonts w:ascii="Calibri" w:hAnsi="Calibri"/>
      <w:kern w:val="0"/>
      <w:sz w:val="22"/>
      <w:szCs w:val="22"/>
    </w:rPr>
  </w:style>
  <w:style w:type="paragraph" w:styleId="6">
    <w:name w:val="Body Text Indent"/>
    <w:basedOn w:val="1"/>
    <w:qFormat/>
    <w:uiPriority w:val="0"/>
    <w:pPr>
      <w:widowControl/>
      <w:spacing w:beforeAutospacing="1" w:afterAutospacing="1"/>
      <w:jc w:val="left"/>
    </w:pPr>
    <w:rPr>
      <w:rFonts w:ascii="宋体" w:hAnsi="宋体" w:cs="宋体"/>
      <w:kern w:val="0"/>
      <w:sz w:val="24"/>
    </w:rPr>
  </w:style>
  <w:style w:type="paragraph" w:styleId="7">
    <w:name w:val="toc 3"/>
    <w:basedOn w:val="1"/>
    <w:next w:val="1"/>
    <w:semiHidden/>
    <w:qFormat/>
    <w:uiPriority w:val="0"/>
    <w:pPr>
      <w:jc w:val="center"/>
    </w:pPr>
    <w:rPr>
      <w:rFonts w:ascii="宋体" w:hAnsi="宋体" w:eastAsia="宋体" w:cs="Times New Roman"/>
      <w:iCs/>
      <w:sz w:val="32"/>
    </w:rPr>
  </w:style>
  <w:style w:type="paragraph" w:styleId="8">
    <w:name w:val="footer"/>
    <w:basedOn w:val="1"/>
    <w:link w:val="20"/>
    <w:uiPriority w:val="0"/>
    <w:pPr>
      <w:tabs>
        <w:tab w:val="center" w:pos="4153"/>
        <w:tab w:val="right" w:pos="8306"/>
      </w:tabs>
      <w:snapToGrid w:val="0"/>
      <w:jc w:val="left"/>
    </w:pPr>
    <w:rPr>
      <w:sz w:val="18"/>
      <w:szCs w:val="18"/>
    </w:rPr>
  </w:style>
  <w:style w:type="paragraph" w:styleId="9">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2"/>
    <w:basedOn w:val="1"/>
    <w:qFormat/>
    <w:uiPriority w:val="0"/>
    <w:pPr>
      <w:spacing w:line="480" w:lineRule="auto"/>
    </w:pPr>
    <w:rPr>
      <w:color w:val="000000"/>
      <w:szCs w:val="20"/>
    </w:rPr>
  </w:style>
  <w:style w:type="paragraph" w:styleId="11">
    <w:name w:val="Body Text First Indent"/>
    <w:basedOn w:val="2"/>
    <w:next w:val="12"/>
    <w:qFormat/>
    <w:uiPriority w:val="0"/>
    <w:pPr>
      <w:adjustRightInd/>
      <w:spacing w:after="120"/>
      <w:ind w:firstLine="420"/>
      <w:jc w:val="both"/>
      <w:textAlignment w:val="auto"/>
    </w:pPr>
    <w:rPr>
      <w:rFonts w:ascii="Times New Roman"/>
      <w:kern w:val="2"/>
      <w:sz w:val="32"/>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llowedHyperlink"/>
    <w:basedOn w:val="15"/>
    <w:qFormat/>
    <w:uiPriority w:val="0"/>
    <w:rPr>
      <w:color w:val="444444"/>
      <w:sz w:val="14"/>
      <w:szCs w:val="14"/>
      <w:u w:val="none"/>
    </w:rPr>
  </w:style>
  <w:style w:type="character" w:styleId="17">
    <w:name w:val="Hyperlink"/>
    <w:basedOn w:val="15"/>
    <w:qFormat/>
    <w:uiPriority w:val="0"/>
    <w:rPr>
      <w:color w:val="444444"/>
      <w:sz w:val="14"/>
      <w:szCs w:val="14"/>
      <w:u w:val="none"/>
    </w:rPr>
  </w:style>
  <w:style w:type="character" w:customStyle="1" w:styleId="18">
    <w:name w:val="hover16"/>
    <w:basedOn w:val="15"/>
    <w:qFormat/>
    <w:uiPriority w:val="0"/>
  </w:style>
  <w:style w:type="character" w:customStyle="1" w:styleId="19">
    <w:name w:val="页眉 Char"/>
    <w:basedOn w:val="15"/>
    <w:link w:val="9"/>
    <w:qFormat/>
    <w:uiPriority w:val="0"/>
    <w:rPr>
      <w:rFonts w:asciiTheme="minorHAnsi" w:hAnsiTheme="minorHAnsi" w:eastAsiaTheme="minorEastAsia" w:cstheme="minorBidi"/>
      <w:kern w:val="2"/>
      <w:sz w:val="18"/>
      <w:szCs w:val="18"/>
    </w:rPr>
  </w:style>
  <w:style w:type="character" w:customStyle="1" w:styleId="20">
    <w:name w:val="页脚 Char"/>
    <w:basedOn w:val="15"/>
    <w:link w:val="8"/>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514</Words>
  <Characters>613</Characters>
  <Lines>1</Lines>
  <Paragraphs>1</Paragraphs>
  <TotalTime>1</TotalTime>
  <ScaleCrop>false</ScaleCrop>
  <LinksUpToDate>false</LinksUpToDate>
  <CharactersWithSpaces>648</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333</cp:lastModifiedBy>
  <dcterms:modified xsi:type="dcterms:W3CDTF">2022-07-11T01:35:11Z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8F0D2F0E9A9C422E937DD108C3D5759B</vt:lpwstr>
  </property>
</Properties>
</file>