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outlineLvl w:val="1"/>
        <w:rPr>
          <w:rFonts w:hint="eastAsia" w:ascii="宋体" w:hAnsi="宋体" w:eastAsia="宋体" w:cs="宋体"/>
          <w:b/>
          <w:bCs w:val="0"/>
          <w:sz w:val="28"/>
          <w:szCs w:val="28"/>
        </w:rPr>
      </w:pPr>
      <w:r>
        <w:rPr>
          <w:rFonts w:hint="eastAsia" w:ascii="宋体" w:hAnsi="宋体" w:eastAsia="宋体" w:cs="宋体"/>
          <w:b/>
          <w:bCs w:val="0"/>
          <w:kern w:val="0"/>
          <w:sz w:val="28"/>
          <w:szCs w:val="28"/>
          <w:lang w:val="en-US" w:eastAsia="zh-CN" w:bidi="ar"/>
        </w:rPr>
        <w:t>郑投科技创新园项目一期2#3#楼办公家具采购及安装</w:t>
      </w:r>
    </w:p>
    <w:p>
      <w:pPr>
        <w:keepNext w:val="0"/>
        <w:keepLines w:val="0"/>
        <w:widowControl w:val="0"/>
        <w:suppressLineNumbers w:val="0"/>
        <w:spacing w:before="0" w:beforeAutospacing="0" w:after="0" w:afterAutospacing="0"/>
        <w:ind w:left="0" w:right="0"/>
        <w:jc w:val="center"/>
        <w:outlineLvl w:val="1"/>
        <w:rPr>
          <w:rFonts w:hint="eastAsia" w:ascii="宋体" w:hAnsi="宋体" w:eastAsia="宋体" w:cs="宋体"/>
          <w:b/>
          <w:bCs w:val="0"/>
          <w:sz w:val="28"/>
          <w:szCs w:val="28"/>
        </w:rPr>
      </w:pPr>
      <w:bookmarkStart w:id="0" w:name="_GoBack"/>
      <w:bookmarkEnd w:id="0"/>
      <w:r>
        <w:rPr>
          <w:rFonts w:hint="eastAsia" w:ascii="宋体" w:hAnsi="宋体" w:eastAsia="宋体" w:cs="宋体"/>
          <w:b/>
          <w:bCs w:val="0"/>
          <w:kern w:val="0"/>
          <w:sz w:val="28"/>
          <w:szCs w:val="28"/>
          <w:lang w:val="en-US" w:eastAsia="zh-CN" w:bidi="ar"/>
        </w:rPr>
        <w:t>招标公告</w:t>
      </w:r>
    </w:p>
    <w:p>
      <w:pPr>
        <w:keepNext w:val="0"/>
        <w:keepLines w:val="0"/>
        <w:widowControl w:val="0"/>
        <w:suppressLineNumbers w:val="0"/>
        <w:spacing w:before="0" w:beforeAutospacing="0" w:after="0" w:afterAutospacing="0"/>
        <w:ind w:left="0" w:right="0"/>
        <w:jc w:val="left"/>
        <w:rPr>
          <w:rFonts w:hint="eastAsia" w:ascii="宋体" w:hAnsi="宋体" w:eastAsia="宋体" w:cs="宋体"/>
          <w:sz w:val="22"/>
          <w:szCs w:val="22"/>
        </w:rPr>
      </w:pPr>
      <w:r>
        <w:rPr>
          <w:rFonts w:hint="eastAsia" w:ascii="宋体" w:hAnsi="宋体" w:eastAsia="宋体" w:cs="宋体"/>
          <w:kern w:val="0"/>
          <w:sz w:val="22"/>
          <w:szCs w:val="22"/>
          <w:lang w:val="en-US" w:eastAsia="zh-CN" w:bidi="ar"/>
        </w:rPr>
        <w:t xml:space="preserve">                </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1. 招标条件</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u w:val="single"/>
          <w:lang w:val="en-US" w:eastAsia="zh-CN" w:bidi="ar"/>
        </w:rPr>
        <w:t>郑投科技创新园项目</w:t>
      </w:r>
      <w:r>
        <w:rPr>
          <w:rFonts w:hint="eastAsia" w:ascii="宋体" w:hAnsi="宋体" w:eastAsia="宋体" w:cs="宋体"/>
          <w:kern w:val="0"/>
          <w:sz w:val="21"/>
          <w:szCs w:val="21"/>
          <w:lang w:val="en-US" w:eastAsia="zh-CN" w:bidi="ar"/>
        </w:rPr>
        <w:t>已由</w:t>
      </w:r>
      <w:r>
        <w:rPr>
          <w:rFonts w:hint="eastAsia" w:ascii="宋体" w:hAnsi="宋体" w:eastAsia="宋体" w:cs="宋体"/>
          <w:kern w:val="0"/>
          <w:sz w:val="21"/>
          <w:szCs w:val="21"/>
          <w:u w:val="single"/>
          <w:lang w:val="en-US" w:eastAsia="zh-CN" w:bidi="ar"/>
        </w:rPr>
        <w:t>郑州马寨产业集聚区管理委员会</w:t>
      </w:r>
      <w:r>
        <w:rPr>
          <w:rFonts w:hint="eastAsia" w:ascii="宋体" w:hAnsi="宋体" w:eastAsia="宋体" w:cs="宋体"/>
          <w:spacing w:val="-5"/>
          <w:kern w:val="0"/>
          <w:sz w:val="21"/>
          <w:szCs w:val="21"/>
          <w:lang w:val="en-US" w:eastAsia="zh-CN" w:bidi="ar"/>
        </w:rPr>
        <w:t>以</w:t>
      </w:r>
      <w:r>
        <w:rPr>
          <w:rFonts w:hint="eastAsia" w:ascii="宋体" w:hAnsi="宋体" w:eastAsia="宋体" w:cs="宋体"/>
          <w:spacing w:val="-5"/>
          <w:kern w:val="0"/>
          <w:sz w:val="21"/>
          <w:szCs w:val="21"/>
          <w:u w:val="single"/>
          <w:lang w:val="en-US" w:eastAsia="zh-CN" w:bidi="ar"/>
        </w:rPr>
        <w:t>2017-410103-72-03-038108</w:t>
      </w:r>
      <w:r>
        <w:rPr>
          <w:rFonts w:hint="eastAsia" w:ascii="宋体" w:hAnsi="宋体" w:eastAsia="宋体" w:cs="宋体"/>
          <w:spacing w:val="-4"/>
          <w:kern w:val="0"/>
          <w:sz w:val="21"/>
          <w:szCs w:val="21"/>
          <w:lang w:val="en-US" w:eastAsia="zh-CN" w:bidi="ar"/>
        </w:rPr>
        <w:t>批准建设，</w:t>
      </w:r>
      <w:r>
        <w:rPr>
          <w:rFonts w:hint="eastAsia" w:ascii="宋体" w:hAnsi="宋体" w:eastAsia="宋体" w:cs="宋体"/>
          <w:kern w:val="0"/>
          <w:sz w:val="21"/>
          <w:szCs w:val="21"/>
          <w:lang w:val="en-US" w:eastAsia="zh-CN" w:bidi="ar"/>
        </w:rPr>
        <w:t>项目业主为</w:t>
      </w:r>
      <w:r>
        <w:rPr>
          <w:rFonts w:hint="eastAsia" w:ascii="宋体" w:hAnsi="宋体" w:eastAsia="宋体" w:cs="宋体"/>
          <w:kern w:val="0"/>
          <w:sz w:val="21"/>
          <w:szCs w:val="21"/>
          <w:u w:val="single"/>
          <w:lang w:val="en-US" w:eastAsia="zh-CN" w:bidi="ar"/>
        </w:rPr>
        <w:t>郑州投控科技产业园区发展有限公司</w:t>
      </w:r>
      <w:r>
        <w:rPr>
          <w:rFonts w:hint="eastAsia" w:ascii="宋体" w:hAnsi="宋体" w:eastAsia="宋体" w:cs="宋体"/>
          <w:kern w:val="0"/>
          <w:sz w:val="21"/>
          <w:szCs w:val="21"/>
          <w:lang w:val="en-US" w:eastAsia="zh-CN" w:bidi="ar"/>
        </w:rPr>
        <w:t>，建设资金来自</w:t>
      </w:r>
      <w:r>
        <w:rPr>
          <w:rFonts w:hint="eastAsia" w:ascii="宋体" w:hAnsi="宋体" w:eastAsia="宋体" w:cs="宋体"/>
          <w:kern w:val="0"/>
          <w:sz w:val="21"/>
          <w:szCs w:val="21"/>
          <w:u w:val="single"/>
          <w:lang w:val="en-US" w:eastAsia="zh-CN" w:bidi="ar"/>
        </w:rPr>
        <w:t xml:space="preserve"> 自筹资金 </w:t>
      </w:r>
      <w:r>
        <w:rPr>
          <w:rFonts w:hint="eastAsia" w:ascii="宋体" w:hAnsi="宋体" w:eastAsia="宋体" w:cs="宋体"/>
          <w:kern w:val="0"/>
          <w:sz w:val="21"/>
          <w:szCs w:val="21"/>
          <w:lang w:val="en-US" w:eastAsia="zh-CN" w:bidi="ar"/>
        </w:rPr>
        <w:t>，项目出资比例为</w:t>
      </w:r>
      <w:r>
        <w:rPr>
          <w:rFonts w:hint="eastAsia" w:ascii="宋体" w:hAnsi="宋体" w:eastAsia="宋体" w:cs="宋体"/>
          <w:kern w:val="0"/>
          <w:sz w:val="21"/>
          <w:szCs w:val="21"/>
          <w:u w:val="single"/>
          <w:lang w:val="en-US" w:eastAsia="zh-CN" w:bidi="ar"/>
        </w:rPr>
        <w:t>100%</w:t>
      </w:r>
      <w:r>
        <w:rPr>
          <w:rFonts w:hint="eastAsia" w:ascii="宋体" w:hAnsi="宋体" w:eastAsia="宋体" w:cs="宋体"/>
          <w:kern w:val="0"/>
          <w:sz w:val="21"/>
          <w:szCs w:val="21"/>
          <w:lang w:val="en-US" w:eastAsia="zh-CN" w:bidi="ar"/>
        </w:rPr>
        <w:t>，招标人为</w:t>
      </w:r>
      <w:r>
        <w:rPr>
          <w:rFonts w:hint="eastAsia" w:ascii="宋体" w:hAnsi="宋体" w:eastAsia="宋体" w:cs="宋体"/>
          <w:kern w:val="0"/>
          <w:sz w:val="21"/>
          <w:szCs w:val="21"/>
          <w:u w:val="single"/>
          <w:lang w:val="en-US" w:eastAsia="zh-CN" w:bidi="ar"/>
        </w:rPr>
        <w:t>郑州投控科技产业园区发展有限公司</w:t>
      </w:r>
      <w:r>
        <w:rPr>
          <w:rFonts w:hint="eastAsia" w:ascii="宋体" w:hAnsi="宋体" w:eastAsia="宋体" w:cs="宋体"/>
          <w:kern w:val="0"/>
          <w:sz w:val="21"/>
          <w:szCs w:val="21"/>
          <w:lang w:val="en-US" w:eastAsia="zh-CN" w:bidi="ar"/>
        </w:rPr>
        <w:t>。现已具备招标条件，拟对该项目的2#3#楼办公家具采购及安装进行公开招标。</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2. 项目概况与招标范围</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2.1  概况：项目占地45.6亩，总建筑面积95429.14平方米。建筑使用功能主要包括：研发类厂办一体及配套服务用房。本次招标为2#3#楼办公家具采购及安装。</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2.2  建设地点：郑州市二七区马寨产业集聚区月光路南、公安路东。</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2.3  招标范围：2#楼一、二、三层，3#楼二、三、六层的办公家具方案设计、供货及运输安装。</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2.4  交货期：30天。</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2.5  交货地点：一次性供货到郑州市二七区笃勤街2号郑投科技创新园指定地点，并安装到位。</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2.6  质量要求：合格。</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2.7  标段划分：共分为1个标段。</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3. 投标人资格要求</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0"/>
          <w:sz w:val="21"/>
          <w:szCs w:val="21"/>
          <w:lang w:val="en-US" w:eastAsia="zh-CN" w:bidi="ar"/>
        </w:rPr>
        <w:t>3.1</w:t>
      </w:r>
      <w:r>
        <w:rPr>
          <w:rFonts w:hint="eastAsia" w:ascii="宋体" w:hAnsi="宋体" w:eastAsia="宋体" w:cs="宋体"/>
          <w:kern w:val="2"/>
          <w:sz w:val="21"/>
          <w:szCs w:val="21"/>
          <w:lang w:val="en-US" w:eastAsia="zh-CN" w:bidi="ar"/>
        </w:rPr>
        <w:t>资质要求：在中华人民共和国境内注册，具有独立的法人资格，具有有效的营业执照。如为代理商，还需提供在授权期限内的代理或授权经销资格证书（原件的扫描件），及制造商营业执照加盖制造商公章。</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3.2财务要求：投标人须具</w:t>
      </w:r>
      <w:r>
        <w:rPr>
          <w:rFonts w:hint="eastAsia" w:ascii="宋体" w:hAnsi="宋体" w:eastAsia="宋体" w:cs="宋体"/>
          <w:b w:val="0"/>
          <w:bCs w:val="0"/>
          <w:kern w:val="2"/>
          <w:sz w:val="21"/>
          <w:szCs w:val="21"/>
          <w:lang w:val="en-US" w:eastAsia="zh-CN" w:bidi="ar"/>
        </w:rPr>
        <w:t>有</w:t>
      </w:r>
      <w:r>
        <w:rPr>
          <w:rFonts w:hint="eastAsia" w:ascii="宋体" w:hAnsi="宋体" w:eastAsia="宋体" w:cs="宋体"/>
          <w:b w:val="0"/>
          <w:bCs w:val="0"/>
          <w:kern w:val="0"/>
          <w:sz w:val="21"/>
          <w:szCs w:val="21"/>
          <w:lang w:val="en-US" w:eastAsia="zh-CN" w:bidi="ar"/>
        </w:rPr>
        <w:t>2018、</w:t>
      </w:r>
      <w:r>
        <w:rPr>
          <w:rFonts w:hint="eastAsia" w:ascii="宋体" w:hAnsi="宋体" w:eastAsia="宋体" w:cs="宋体"/>
          <w:kern w:val="2"/>
          <w:sz w:val="21"/>
          <w:szCs w:val="21"/>
          <w:lang w:val="en-US" w:eastAsia="zh-CN" w:bidi="ar"/>
        </w:rPr>
        <w:t>2019、2020年度经会计师事务所或者审计机构审计的财务报告（成立年限不足的，提供自注册年度后经审计的财务审计报告）。提供2021年1月至2021年12月的完税证明。</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3.3业绩要求：企业自2018年6月1日以来，具有1个已完成办公家具采购业绩合同金额不低于96万元，提供合同证明文件及相应付款凭证。</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3.4信誉要求：</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A.企业未处于被责令停业、投标资格被取消或财产被接管、冻结和破产状态；企业没有因骗取中标或者严重违约以及发生重大工程质量、安全生产事故等问题；未存在被有关部门暂停投标资格并在暂停期内的（企业承诺格式自拟，加盖单位公章及法定代表人章）。</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B.投标人、投标人的法定代表人、法定代表人的委托代理人没有被列为失信被执行人。提供“信用中国”网站（www.creditchina.gov.cn）的失信被执行人查询信息，“信用服务”→“失信被执行人”查询企业，通过“个人信用”→“失信被执行人名单查询”查询投标人的法定代表人、法定代表人的委托代理人，投标人须按以上查询方式提供网站查询页，若上述对象有一个或一个以上属于失信被执行人的，则不得参加本次投标。</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C.投标人被记入环境污染防治惩戒黑名单的不得参加本次投标。</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3.5其他要求：</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A.单位负责人为同一人或者存在控股、管理关系的不同单位，不得参加同一标段的投标（提供加盖投标单位公章的“国家企业信用信息公示系统”中查询的相关信息)。</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B.对参与投标竞争的单位，需承诺2018年1月1日以来企业、企业法定代表人、法定代表人的委托代理人无行贿犯罪记录（由投标人出具承诺，格式自拟）。</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C.纳税和社保要求：提供2021年10月、11月、12月三个月依法缴纳税收和社会保险的证明材料。</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kern w:val="2"/>
          <w:sz w:val="21"/>
          <w:szCs w:val="21"/>
        </w:rPr>
      </w:pPr>
      <w:r>
        <w:rPr>
          <w:rFonts w:hint="eastAsia" w:ascii="宋体" w:hAnsi="宋体" w:eastAsia="宋体" w:cs="宋体"/>
          <w:kern w:val="0"/>
          <w:sz w:val="21"/>
          <w:szCs w:val="21"/>
          <w:lang w:val="en-US" w:eastAsia="zh-CN" w:bidi="ar"/>
        </w:rPr>
        <w:t>D.</w:t>
      </w:r>
      <w:r>
        <w:rPr>
          <w:rFonts w:hint="eastAsia" w:ascii="宋体" w:hAnsi="宋体" w:eastAsia="宋体" w:cs="宋体"/>
          <w:kern w:val="2"/>
          <w:sz w:val="21"/>
          <w:szCs w:val="21"/>
          <w:lang w:val="en-US" w:eastAsia="zh-CN" w:bidi="ar"/>
        </w:rPr>
        <w:t>一个制造商对同一品牌同一型号的家具，仅能委托一个代理商参加投标</w:t>
      </w:r>
      <w:r>
        <w:rPr>
          <w:rFonts w:hint="eastAsia" w:ascii="宋体" w:hAnsi="宋体" w:eastAsia="宋体" w:cs="宋体"/>
          <w:kern w:val="0"/>
          <w:sz w:val="21"/>
          <w:szCs w:val="21"/>
          <w:lang w:val="en-US" w:eastAsia="zh-CN" w:bidi="ar"/>
        </w:rPr>
        <w:t>（提供厂家授权委托书）</w:t>
      </w:r>
      <w:r>
        <w:rPr>
          <w:rFonts w:hint="eastAsia" w:ascii="宋体" w:hAnsi="宋体" w:eastAsia="宋体" w:cs="宋体"/>
          <w:kern w:val="2"/>
          <w:sz w:val="21"/>
          <w:szCs w:val="21"/>
          <w:lang w:val="en-US" w:eastAsia="zh-CN" w:bidi="ar"/>
        </w:rPr>
        <w:t>。</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3.6本项目不接受联合体投标。</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4. 招标文件获取事项</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4.1凡有意参加本项目的投标单位，请于2022年2月22日至2022年2月28日，凭企业身份认证锁（CA数字证书）登录“阳光易招”公共资源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尚未注册、办理CA数字证书的投标单位，请登录阳光招标采购交易平台（http://aeps.sunbidding.com:8989/pages/register/register.html）完成企业账号注册并办理CA数字证书。</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4.2 CA数字证书办理方式：</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（1）现场办理：请携带CA数字证书办理资料到郑州市郑东新区东风南路与创业路交汇处西南角绿地中心双子塔北塔16楼办理。</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（2）线上办理：请将CA数字证书办理电子资料发送至客服QQ，由客服人员指导办理。</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注：CA数字证书线上办理需邮寄，请投标人及时办理CA数字证书，把握邮寄时间，以免影响投标活动。（CA数字证书办理资料http://www.sunbidding.com/znfwzn/14483.jhtml））。</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4.3获取文件时间：2022年2月22日至2022年2月28日。凭企业账号登录阳光招标采购交易平台（http://aeps.sunbidding.com:8989/），点击参与的项目——参与投标——标书费用缴纳（勾选支付标段后点击“支付”/“合并支付”，在线扫码支付）——招标文件下载（下载招标文件等相关资料）。</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特别提醒：投标人必须下载EPS格式招标文件及相关资料，文件下载时间截止后,未下载过EPS格式招标文件及相关资料的，交易平台不再支持下载。</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5．投标文件的递交</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5.1 开标时间（加密电子投标文件的上传的截止时间）：2022年3月15日9时30分（北京时间）。</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5.2投标文件上传：投标人须在投标截止时间前，使用企业CA数字证书登陆阳光招标采购交易平台 “新平台3.0登录入口”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5.3开标地点（远程开标）：郑州市郑东新区东风南路与创业路交汇处西南角绿地中心双子塔北塔16楼开标会议室。</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5.3开标方式：本项目采用“远程不见面”开标方式，投标人无需到“阳光易招”公共资源交易平台现场参加开标会议，无需到达现场提交原件资料。投标人应当在投标截止时间前在线准时参加开标活动，使用企业CA数字证书登陆阳光招标采购交易平台 “新平台3.0登录入口” （http://aeps.sunbidding.com:8989/login.html）进入系统，点击参与的项目——参与投标——开标大厅（点击“解密”，录入单位CA密码，在解密完成前请不要关闭解密界面），在规定的时间内（30分钟/标段）进行远程投标文件解密等。</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5.4本项目评标以加密电子投标文件为依据，未在投标截止时间前上传电子投标文件的投标人，视为自动放弃其投标。</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5.5 “阳光易招”公共资源交易平台联系方式：</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客服QQ：3071084695、1327096509</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客服电话：0371-86581171  13674905985（8:00-21:30）</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CA办理电话：0371-86581173</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b/>
          <w:bCs/>
          <w:sz w:val="21"/>
          <w:szCs w:val="21"/>
        </w:rPr>
      </w:pPr>
      <w:r>
        <w:rPr>
          <w:rFonts w:hint="eastAsia" w:ascii="宋体" w:hAnsi="宋体" w:eastAsia="宋体" w:cs="宋体"/>
          <w:kern w:val="0"/>
          <w:sz w:val="21"/>
          <w:szCs w:val="21"/>
          <w:lang w:val="en-US" w:eastAsia="zh-CN" w:bidi="ar"/>
        </w:rPr>
        <w:t>联系地址：河南省郑州市郑东新区东风南路创业路绿地中心北塔16楼</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6．发布公告的媒介</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本次招标公告同时在《中国招标投标公共服务平台》《河南省电子招标投标公共服务平台》《“阳光易招”公共资源交易平台》上发布。</w:t>
      </w:r>
    </w:p>
    <w:p>
      <w:pPr>
        <w:keepNext w:val="0"/>
        <w:keepLines w:val="0"/>
        <w:widowControl w:val="0"/>
        <w:suppressLineNumbers w:val="0"/>
        <w:wordWrap w:val="0"/>
        <w:autoSpaceDE w:val="0"/>
        <w:autoSpaceDN/>
        <w:spacing w:before="0" w:beforeAutospacing="0" w:after="0" w:afterAutospacing="0" w:line="360" w:lineRule="auto"/>
        <w:ind w:left="0" w:right="0"/>
        <w:jc w:val="left"/>
        <w:outlineLvl w:val="1"/>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7.联系方式</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招 标 人：郑州投控科技产业园区发展有限公司 </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地    址：郑州市二七区笃勤街2号郑投科技创新园3号楼3层</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联 系 人：王先生      </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联系电话：0371-67199333</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招标代理机构：中乾立源工程咨询有限公司</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地    址：</w:t>
      </w:r>
      <w:r>
        <w:rPr>
          <w:rFonts w:hint="eastAsia" w:ascii="宋体" w:hAnsi="宋体" w:eastAsia="宋体" w:cs="宋体"/>
          <w:bCs/>
          <w:kern w:val="0"/>
          <w:sz w:val="21"/>
          <w:szCs w:val="21"/>
          <w:lang w:val="en-US" w:eastAsia="zh-CN" w:bidi="ar"/>
        </w:rPr>
        <w:t>郑州市</w:t>
      </w:r>
      <w:r>
        <w:rPr>
          <w:rFonts w:hint="eastAsia" w:ascii="宋体" w:hAnsi="宋体" w:eastAsia="宋体" w:cs="宋体"/>
          <w:kern w:val="0"/>
          <w:sz w:val="21"/>
          <w:szCs w:val="21"/>
          <w:lang w:val="en-US" w:eastAsia="zh-CN" w:bidi="ar"/>
        </w:rPr>
        <w:t>二七区马寨镇笃勤路郑投科技创新园13号楼5层</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联 系 人：李女士   </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联系电话： 0371-58526902                </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监督单位：郑州投资控股有限公司 </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地    址：郑州市二七区陇海中路70号</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联 系 人：吴老师</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传    真：无</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邮    箱：无</w:t>
      </w:r>
    </w:p>
    <w:p>
      <w:pPr>
        <w:keepNext w:val="0"/>
        <w:keepLines w:val="0"/>
        <w:widowControl w:val="0"/>
        <w:suppressLineNumbers w:val="0"/>
        <w:wordWrap w:val="0"/>
        <w:autoSpaceDE w:val="0"/>
        <w:autoSpaceDN/>
        <w:spacing w:before="0" w:beforeAutospacing="0" w:after="0" w:afterAutospacing="0" w:line="360" w:lineRule="auto"/>
        <w:ind w:left="0" w:right="0" w:firstLine="420" w:firstLineChars="20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联系电话：0371-67189134</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74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2022-02-21T03:01:00Z</dcterms:created>
  <dc:creator>Administrator</dc:creator>
  <cp:lastModifiedBy>西辞</cp:lastModifiedBy>
  <dcterms:modified xsi:type="dcterms:W3CDTF">2022-02-21T03:01:18Z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37A05F1F989D49CBBE232381FCC93E77</vt:lpwstr>
  </property>
</Properties>
</file>