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28359022"/>
      <w:bookmarkStart w:id="1" w:name="_Toc35393809"/>
      <w:r>
        <w:rPr>
          <w:rFonts w:hint="eastAsia" w:ascii="华文中宋" w:hAnsi="华文中宋" w:eastAsia="华文中宋"/>
        </w:rPr>
        <w:t>中标（成交）结果公告</w:t>
      </w:r>
      <w:bookmarkEnd w:id="0"/>
      <w:bookmarkEnd w:id="1"/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项目编号：ZMD2020-WX2020-2166</w:t>
      </w:r>
    </w:p>
    <w:p>
      <w:pPr>
        <w:ind w:left="1960" w:hanging="1960" w:hangingChars="700"/>
        <w:rPr>
          <w:rFonts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项目名称：驻马店高铁西广场项目白云山大道（文渊路-金雀路）绿化工程造价咨询服务项目</w:t>
      </w: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三、中标（成交）信息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供应商名称：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驻马店市建诚工程咨询有限公司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供应商地址：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驻马店市纬一路广安大厦13楼</w:t>
      </w:r>
      <w:r>
        <w:rPr>
          <w:rFonts w:hint="eastAsia" w:ascii="仿宋" w:hAnsi="仿宋" w:eastAsia="仿宋"/>
          <w:sz w:val="28"/>
          <w:szCs w:val="28"/>
        </w:rPr>
        <w:t xml:space="preserve">  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中标（成交）金额：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124000.00元</w:t>
      </w: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8"/>
        <w:tblW w:w="85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9" w:type="dxa"/>
          </w:tcPr>
          <w:p>
            <w:pPr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9" w:type="dxa"/>
          </w:tcPr>
          <w:p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名称：驻马店高铁西广场项目白云山大道（文渊路-金雀路）绿化工程造价咨询服务项目</w:t>
            </w:r>
          </w:p>
          <w:p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服务范围：负责驻马店高铁西广场项目白云山大道（文渊路-金雀路）绿化工程的工程量清单、招标控制价的编制审核,工程款支付审核，签证变更审核,工程竣工结算审核等工作</w:t>
            </w:r>
          </w:p>
          <w:p>
            <w:pPr>
              <w:rPr>
                <w:rFonts w:hint="eastAsia" w:ascii="仿宋" w:hAnsi="仿宋" w:eastAsia="仿宋"/>
                <w:kern w:val="0"/>
                <w:sz w:val="28"/>
                <w:szCs w:val="28"/>
                <w:u w:val="single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服务要求：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详见招标文件</w:t>
            </w:r>
          </w:p>
          <w:p>
            <w:pPr>
              <w:rPr>
                <w:rFonts w:ascii="仿宋" w:hAnsi="仿宋" w:eastAsia="仿宋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服务时间：自签订合同之日起至本项目竣工结算审查完毕</w:t>
            </w:r>
          </w:p>
          <w:p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服务标准：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详见招标文件</w:t>
            </w:r>
          </w:p>
        </w:tc>
      </w:tr>
    </w:tbl>
    <w:p>
      <w:pPr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五、评审专家名单：</w:t>
      </w:r>
      <w:r>
        <w:rPr>
          <w:rFonts w:hint="eastAsia" w:ascii="黑体" w:hAnsi="黑体" w:eastAsia="黑体"/>
          <w:sz w:val="28"/>
          <w:szCs w:val="28"/>
          <w:lang w:eastAsia="zh-CN"/>
        </w:rPr>
        <w:t>陈瑜、马捷、谢静、柳平、史秀丽</w:t>
      </w:r>
    </w:p>
    <w:p>
      <w:pPr>
        <w:rPr>
          <w:rFonts w:hint="default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六、代理服务收费标准及金额：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根据《</w:t>
      </w:r>
      <w:r>
        <w:rPr>
          <w:rFonts w:hint="eastAsia" w:ascii="仿宋" w:hAnsi="仿宋" w:eastAsia="仿宋"/>
          <w:kern w:val="0"/>
          <w:sz w:val="28"/>
          <w:szCs w:val="28"/>
          <w:lang w:eastAsia="zh-CN"/>
        </w:rPr>
        <w:t>河南省政府采购网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》</w:t>
      </w:r>
      <w:r>
        <w:rPr>
          <w:rFonts w:hint="eastAsia" w:ascii="仿宋" w:hAnsi="仿宋" w:eastAsia="仿宋"/>
          <w:kern w:val="0"/>
          <w:sz w:val="28"/>
          <w:szCs w:val="28"/>
          <w:lang w:eastAsia="zh-CN"/>
        </w:rPr>
        <w:t>发布的开源大道南侧两条支路勘察设计、造价咨询、施工、监理选择招标代理机构竞争性磋商结果公告签订合同，</w:t>
      </w:r>
      <w:bookmarkStart w:id="14" w:name="_GoBack"/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按照甲乙双方签订的合同金额，由委托人支付。</w:t>
      </w:r>
      <w:bookmarkEnd w:id="14"/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个工作日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在</w:t>
      </w:r>
      <w:r>
        <w:rPr>
          <w:rFonts w:hint="eastAsia" w:ascii="仿宋" w:hAnsi="仿宋" w:eastAsia="仿宋" w:cs="宋体"/>
          <w:kern w:val="0"/>
          <w:sz w:val="28"/>
          <w:szCs w:val="28"/>
        </w:rPr>
        <w:t>《驻马店市公共资源交易中心网站》、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《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河南省政府采购网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》、《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驻马店市政府采购网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》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网站公示</w:t>
      </w:r>
      <w:r>
        <w:rPr>
          <w:rFonts w:hint="eastAsia" w:ascii="仿宋" w:hAnsi="仿宋" w:eastAsia="仿宋" w:cs="宋体"/>
          <w:kern w:val="0"/>
          <w:sz w:val="28"/>
          <w:szCs w:val="28"/>
        </w:rPr>
        <w:t>。</w:t>
      </w:r>
    </w:p>
    <w:p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</w:p>
    <w:p>
      <w:pPr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各有关供应商对评标结果有异议的，可以在中标公告发布之日起七个工作日内，以书面形式同时向采购人和采购代理机构提出质疑，质疑书应明确阐述使自己合法权益受到损害的实质性内容，提供相关事实、依据和证据及其来源或线索，否则不予受理(法人代表签字盖章并加盖单位公章)，由法定代表人或其授权代表携带本人身份证件（原件）一并提交（邮寄、传真件不予受理）。逾期未提交或未按照要求提交的质疑函将不予受理。</w:t>
      </w:r>
    </w:p>
    <w:p>
      <w:pPr>
        <w:rPr>
          <w:rFonts w:ascii="黑体" w:hAnsi="黑体" w:eastAsia="黑体" w:cs="宋体"/>
          <w:kern w:val="0"/>
          <w:sz w:val="28"/>
          <w:szCs w:val="28"/>
        </w:rPr>
      </w:pPr>
    </w:p>
    <w:p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>
      <w:pPr>
        <w:pStyle w:val="5"/>
        <w:spacing w:line="360" w:lineRule="auto"/>
        <w:ind w:firstLine="700" w:firstLineChars="250"/>
        <w:rPr>
          <w:rFonts w:ascii="仿宋" w:hAnsi="仿宋" w:eastAsia="仿宋" w:cs="宋体"/>
          <w:b w:val="0"/>
          <w:sz w:val="28"/>
          <w:szCs w:val="28"/>
        </w:rPr>
      </w:pPr>
      <w:bookmarkStart w:id="2" w:name="_Toc28359100"/>
      <w:bookmarkStart w:id="3" w:name="_Toc35393810"/>
      <w:bookmarkStart w:id="4" w:name="_Toc28359023"/>
      <w:bookmarkStart w:id="5" w:name="_Toc35393641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2"/>
      <w:bookmarkEnd w:id="3"/>
      <w:bookmarkEnd w:id="4"/>
      <w:bookmarkEnd w:id="5"/>
    </w:p>
    <w:p>
      <w:pPr>
        <w:spacing w:line="360" w:lineRule="auto"/>
        <w:ind w:left="1129" w:leftChars="371" w:hanging="350" w:hangingChars="12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　驻马店市同晟新城区建设有限公司　</w:t>
      </w:r>
    </w:p>
    <w:p>
      <w:pPr>
        <w:spacing w:line="360" w:lineRule="auto"/>
        <w:ind w:left="2249" w:leftChars="371" w:hanging="1470" w:hangingChars="52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  址：</w:t>
      </w:r>
      <w:r>
        <w:rPr>
          <w:rFonts w:hint="eastAsia" w:ascii="仿宋" w:hAnsi="仿宋" w:eastAsia="仿宋"/>
          <w:sz w:val="28"/>
          <w:szCs w:val="28"/>
          <w:u w:val="single"/>
        </w:rPr>
        <w:t>驻马店市通达路文明路交叉口翡翠100写字楼东单元10层　</w:t>
      </w:r>
    </w:p>
    <w:p>
      <w:pPr>
        <w:spacing w:line="360" w:lineRule="auto"/>
        <w:ind w:left="1129" w:leftChars="371" w:hanging="350" w:hangingChars="12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　　0396-3508893　　　 </w:t>
      </w:r>
    </w:p>
    <w:p>
      <w:pPr>
        <w:pStyle w:val="5"/>
        <w:spacing w:line="360" w:lineRule="auto"/>
        <w:ind w:firstLine="840" w:firstLineChars="300"/>
        <w:rPr>
          <w:rFonts w:ascii="仿宋" w:hAnsi="仿宋" w:eastAsia="仿宋" w:cs="宋体"/>
          <w:b w:val="0"/>
          <w:sz w:val="28"/>
          <w:szCs w:val="28"/>
        </w:rPr>
      </w:pPr>
      <w:bookmarkStart w:id="6" w:name="_Toc35393811"/>
      <w:bookmarkStart w:id="7" w:name="_Toc28359101"/>
      <w:bookmarkStart w:id="8" w:name="_Toc35393642"/>
      <w:bookmarkStart w:id="9" w:name="_Toc28359024"/>
      <w:r>
        <w:rPr>
          <w:rFonts w:hint="eastAsia" w:ascii="仿宋" w:hAnsi="仿宋" w:eastAsia="仿宋" w:cs="宋体"/>
          <w:b w:val="0"/>
          <w:sz w:val="28"/>
          <w:szCs w:val="28"/>
        </w:rPr>
        <w:t>2.采购代理机构信息</w:t>
      </w:r>
      <w:bookmarkEnd w:id="6"/>
      <w:bookmarkEnd w:id="7"/>
      <w:bookmarkEnd w:id="8"/>
      <w:bookmarkEnd w:id="9"/>
    </w:p>
    <w:p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河南省伟信招标管理咨询有限公司　</w:t>
      </w:r>
    </w:p>
    <w:p>
      <w:pPr>
        <w:spacing w:line="360" w:lineRule="auto"/>
        <w:ind w:left="2238" w:leftChars="399" w:hanging="1400" w:hangingChars="5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　  址：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河南自贸试验区郑州片区（郑东）东风南路创业路绿地中心北塔17楼1703室 </w:t>
      </w:r>
    </w:p>
    <w:p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　　0371-65837988　　 </w:t>
      </w:r>
    </w:p>
    <w:p>
      <w:pPr>
        <w:pStyle w:val="5"/>
        <w:spacing w:line="360" w:lineRule="auto"/>
        <w:ind w:firstLine="840" w:firstLineChars="300"/>
        <w:rPr>
          <w:rFonts w:ascii="仿宋" w:hAnsi="仿宋" w:eastAsia="仿宋" w:cs="宋体"/>
          <w:b w:val="0"/>
          <w:sz w:val="28"/>
          <w:szCs w:val="28"/>
        </w:rPr>
      </w:pPr>
      <w:bookmarkStart w:id="10" w:name="_Toc35393643"/>
      <w:bookmarkStart w:id="11" w:name="_Toc35393812"/>
      <w:bookmarkStart w:id="12" w:name="_Toc28359102"/>
      <w:bookmarkStart w:id="13" w:name="_Toc28359025"/>
      <w:r>
        <w:rPr>
          <w:rFonts w:hint="eastAsia" w:ascii="仿宋" w:hAnsi="仿宋" w:eastAsia="仿宋" w:cs="宋体"/>
          <w:b w:val="0"/>
          <w:sz w:val="28"/>
          <w:szCs w:val="28"/>
        </w:rPr>
        <w:t>3.项目</w:t>
      </w:r>
      <w:r>
        <w:rPr>
          <w:rFonts w:ascii="仿宋" w:hAnsi="仿宋" w:eastAsia="仿宋" w:cs="宋体"/>
          <w:b w:val="0"/>
          <w:sz w:val="28"/>
          <w:szCs w:val="28"/>
        </w:rPr>
        <w:t>联系方式</w:t>
      </w:r>
      <w:bookmarkEnd w:id="10"/>
      <w:bookmarkEnd w:id="11"/>
      <w:bookmarkEnd w:id="12"/>
      <w:bookmarkEnd w:id="13"/>
    </w:p>
    <w:p>
      <w:pPr>
        <w:pStyle w:val="6"/>
        <w:spacing w:line="360" w:lineRule="auto"/>
        <w:ind w:firstLine="840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项目联系人：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  <w:u w:val="single"/>
        </w:rPr>
        <w:t>王   峰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/>
          <w:sz w:val="28"/>
          <w:szCs w:val="28"/>
        </w:rPr>
        <w:t>  </w:t>
      </w:r>
    </w:p>
    <w:p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电　  话：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0396-3508893 　　　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4F37D9"/>
    <w:rsid w:val="01632365"/>
    <w:rsid w:val="043503D0"/>
    <w:rsid w:val="074F37D9"/>
    <w:rsid w:val="16CD3305"/>
    <w:rsid w:val="19264E93"/>
    <w:rsid w:val="422B4B7F"/>
    <w:rsid w:val="57FC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</w:rPr>
  </w:style>
  <w:style w:type="paragraph" w:styleId="3">
    <w:name w:val="Body Text 2"/>
    <w:basedOn w:val="1"/>
    <w:next w:val="2"/>
    <w:qFormat/>
    <w:uiPriority w:val="0"/>
    <w:pPr>
      <w:spacing w:line="500" w:lineRule="exact"/>
      <w:jc w:val="center"/>
    </w:pPr>
    <w:rPr>
      <w:rFonts w:hAnsi="宋体" w:eastAsia="方正小标宋_GBK"/>
      <w:spacing w:val="-20"/>
      <w:sz w:val="44"/>
    </w:rPr>
  </w:style>
  <w:style w:type="paragraph" w:styleId="6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8">
    <w:name w:val="Table Grid"/>
    <w:basedOn w:val="7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2021-01-28T06:47:00Z</dcterms:created>
  <dc:creator>Y L</dc:creator>
  <cp:lastModifiedBy>吕东</cp:lastModifiedBy>
  <dcterms:modified xsi:type="dcterms:W3CDTF">2021-01-28T09:27:34Z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