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="华文中宋" w:hAnsi="华文中宋" w:eastAsia="华文中宋"/>
        </w:rPr>
      </w:pPr>
      <w:bookmarkStart w:id="0" w:name="_Toc35393809"/>
      <w:bookmarkStart w:id="1" w:name="_Toc28359022"/>
      <w:r>
        <w:rPr>
          <w:rFonts w:hint="eastAsia" w:ascii="华文中宋" w:hAnsi="华文中宋" w:eastAsia="华文中宋"/>
        </w:rPr>
        <w:t>中标（成交）结果公告</w:t>
      </w:r>
      <w:bookmarkEnd w:id="0"/>
      <w:bookmarkEnd w:id="1"/>
    </w:p>
    <w:p>
      <w:pPr>
        <w:rPr>
          <w:rFonts w:hint="default" w:ascii="黑体" w:hAnsi="黑体" w:eastAsia="黑体"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sz w:val="28"/>
          <w:szCs w:val="28"/>
        </w:rPr>
        <w:t>一</w:t>
      </w:r>
      <w:r>
        <w:rPr>
          <w:rFonts w:ascii="黑体" w:hAnsi="黑体" w:eastAsia="黑体"/>
          <w:sz w:val="28"/>
          <w:szCs w:val="28"/>
        </w:rPr>
        <w:t>、</w:t>
      </w:r>
      <w:r>
        <w:rPr>
          <w:rFonts w:hint="eastAsia" w:ascii="黑体" w:hAnsi="黑体" w:eastAsia="黑体"/>
          <w:sz w:val="28"/>
          <w:szCs w:val="28"/>
        </w:rPr>
        <w:t>项目编号：ZMD2020-WX2020-2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165</w:t>
      </w:r>
    </w:p>
    <w:p>
      <w:pPr>
        <w:ind w:left="1960" w:hanging="1960" w:hangingChars="700"/>
        <w:rPr>
          <w:rFonts w:ascii="黑体" w:hAnsi="黑体" w:eastAsia="黑体"/>
          <w:sz w:val="28"/>
          <w:szCs w:val="28"/>
          <w:u w:val="single"/>
        </w:rPr>
      </w:pPr>
      <w:r>
        <w:rPr>
          <w:rFonts w:hint="eastAsia" w:ascii="黑体" w:hAnsi="黑体" w:eastAsia="黑体"/>
          <w:sz w:val="28"/>
          <w:szCs w:val="28"/>
        </w:rPr>
        <w:t>二</w:t>
      </w:r>
      <w:r>
        <w:rPr>
          <w:rFonts w:ascii="黑体" w:hAnsi="黑体" w:eastAsia="黑体"/>
          <w:sz w:val="28"/>
          <w:szCs w:val="28"/>
        </w:rPr>
        <w:t>、</w:t>
      </w:r>
      <w:r>
        <w:rPr>
          <w:rFonts w:hint="eastAsia" w:ascii="黑体" w:hAnsi="黑体" w:eastAsia="黑体"/>
          <w:sz w:val="28"/>
          <w:szCs w:val="28"/>
        </w:rPr>
        <w:t>项目名称：驻马店高铁西广场项目白云山大道（文渊路-金雀路）绿化工程施工图纸设计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项目</w:t>
      </w:r>
    </w:p>
    <w:p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三、中标（成交）信息</w:t>
      </w:r>
      <w:bookmarkStart w:id="14" w:name="_GoBack"/>
      <w:bookmarkEnd w:id="14"/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供应商名称：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郑州市市政工程勘测设计研究院</w:t>
      </w:r>
    </w:p>
    <w:p>
      <w:pPr>
        <w:ind w:firstLine="560" w:firstLineChars="200"/>
        <w:rPr>
          <w:rFonts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供应商地址：郑州市郑东新区民生路1号</w:t>
      </w:r>
      <w:r>
        <w:rPr>
          <w:rFonts w:hint="eastAsia" w:ascii="仿宋" w:hAnsi="仿宋" w:eastAsia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</w:p>
    <w:p>
      <w:pPr>
        <w:ind w:firstLine="560" w:firstLineChars="200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中标（成交）金额：</w:t>
      </w:r>
      <w:r>
        <w:rPr>
          <w:rFonts w:hint="eastAsia" w:ascii="仿宋" w:hAnsi="仿宋" w:eastAsia="仿宋"/>
          <w:sz w:val="28"/>
          <w:szCs w:val="28"/>
          <w:u w:val="none"/>
          <w:lang w:val="en-US" w:eastAsia="zh-CN"/>
        </w:rPr>
        <w:t>600000.00元</w:t>
      </w:r>
    </w:p>
    <w:p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四、主要标的信息</w:t>
      </w:r>
    </w:p>
    <w:tbl>
      <w:tblPr>
        <w:tblStyle w:val="8"/>
        <w:tblW w:w="85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9" w:type="dxa"/>
          </w:tcPr>
          <w:p>
            <w:pPr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服务类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9" w:type="dxa"/>
          </w:tcPr>
          <w:p>
            <w:pP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名称：驻马店高铁西广场项目白云山大道（文渊路-金雀路）绿化工程施工图纸设计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  <w:t>项目</w:t>
            </w:r>
          </w:p>
          <w:p>
            <w:pPr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服务范围：驻马店高铁西广场项目白云山大道（文渊路-金雀路）绿化工程方案设计、初步设计、施工图设计等</w:t>
            </w:r>
          </w:p>
          <w:p>
            <w:pPr>
              <w:rPr>
                <w:rFonts w:hint="eastAsia" w:ascii="仿宋" w:hAnsi="仿宋" w:eastAsia="仿宋"/>
                <w:kern w:val="0"/>
                <w:sz w:val="28"/>
                <w:szCs w:val="28"/>
                <w:u w:val="single"/>
                <w:lang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服务要求：工程设计服务内容主要包括白云山大道(文渊路-金雀路)道路两侧及分隔带内土方工程、园林给排水工程、园林照明工程、园林景观工程及园路、装饰小品等工程，并负责现场配合和后续服务工作</w:t>
            </w:r>
          </w:p>
          <w:p>
            <w:pPr>
              <w:rPr>
                <w:rFonts w:ascii="仿宋" w:hAnsi="仿宋" w:eastAsia="仿宋"/>
                <w:kern w:val="0"/>
                <w:sz w:val="28"/>
                <w:szCs w:val="28"/>
                <w:u w:val="single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服务时间：自签订合同之日起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u w:val="single"/>
              </w:rPr>
              <w:t xml:space="preserve"> 60 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日历天完成施工图设计，并按期提交设计成果文件等</w:t>
            </w:r>
          </w:p>
          <w:p>
            <w:pPr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服务标准：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详见招标文件</w:t>
            </w:r>
          </w:p>
        </w:tc>
      </w:tr>
    </w:tbl>
    <w:p>
      <w:pPr>
        <w:rPr>
          <w:rFonts w:hint="eastAsia" w:ascii="黑体" w:hAnsi="黑体" w:eastAsia="黑体"/>
          <w:sz w:val="28"/>
          <w:szCs w:val="28"/>
          <w:lang w:eastAsia="zh-CN"/>
        </w:rPr>
      </w:pPr>
      <w:r>
        <w:rPr>
          <w:rFonts w:hint="eastAsia" w:ascii="黑体" w:hAnsi="黑体" w:eastAsia="黑体"/>
          <w:sz w:val="28"/>
          <w:szCs w:val="28"/>
        </w:rPr>
        <w:t>五、评审专家名单：</w:t>
      </w:r>
      <w:r>
        <w:rPr>
          <w:rFonts w:hint="eastAsia" w:ascii="黑体" w:hAnsi="黑体" w:eastAsia="黑体"/>
          <w:sz w:val="28"/>
          <w:szCs w:val="28"/>
          <w:lang w:eastAsia="zh-CN"/>
        </w:rPr>
        <w:t>吕书秀、焦帅、潘正茂、秦兰娟、张俊峰</w:t>
      </w:r>
    </w:p>
    <w:p>
      <w:pPr>
        <w:rPr>
          <w:rFonts w:hint="default" w:ascii="黑体" w:hAnsi="黑体" w:eastAsia="黑体"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sz w:val="28"/>
          <w:szCs w:val="28"/>
        </w:rPr>
        <w:t>六、代理服务收费标准及金额：</w:t>
      </w:r>
      <w:r>
        <w:rPr>
          <w:rFonts w:hint="eastAsia" w:ascii="仿宋" w:hAnsi="仿宋" w:eastAsia="仿宋" w:cs="宋体"/>
          <w:kern w:val="0"/>
          <w:sz w:val="28"/>
          <w:szCs w:val="28"/>
          <w:lang w:eastAsia="zh-CN"/>
        </w:rPr>
        <w:t>根据《</w:t>
      </w:r>
      <w:r>
        <w:rPr>
          <w:rFonts w:hint="eastAsia" w:ascii="仿宋" w:hAnsi="仿宋" w:eastAsia="仿宋"/>
          <w:kern w:val="0"/>
          <w:sz w:val="28"/>
          <w:szCs w:val="28"/>
          <w:lang w:eastAsia="zh-CN"/>
        </w:rPr>
        <w:t>河南省政府采购网</w:t>
      </w:r>
      <w:r>
        <w:rPr>
          <w:rFonts w:hint="eastAsia" w:ascii="仿宋" w:hAnsi="仿宋" w:eastAsia="仿宋" w:cs="宋体"/>
          <w:kern w:val="0"/>
          <w:sz w:val="28"/>
          <w:szCs w:val="28"/>
          <w:lang w:eastAsia="zh-CN"/>
        </w:rPr>
        <w:t>》</w:t>
      </w:r>
      <w:r>
        <w:rPr>
          <w:rFonts w:hint="eastAsia" w:ascii="仿宋" w:hAnsi="仿宋" w:eastAsia="仿宋"/>
          <w:kern w:val="0"/>
          <w:sz w:val="28"/>
          <w:szCs w:val="28"/>
          <w:lang w:eastAsia="zh-CN"/>
        </w:rPr>
        <w:t>发布的开源大道南侧两条支路勘察设计、造价咨询、施工、监理选择招标代理机构竞争性磋商结果公告签订合同，</w:t>
      </w:r>
      <w:r>
        <w:rPr>
          <w:rFonts w:hint="eastAsia" w:ascii="仿宋" w:hAnsi="仿宋" w:eastAsia="仿宋"/>
          <w:kern w:val="0"/>
          <w:sz w:val="28"/>
          <w:szCs w:val="28"/>
          <w:lang w:val="en-US" w:eastAsia="zh-CN"/>
        </w:rPr>
        <w:t>按照甲乙双方签订的合同金额，由委托人支付。</w:t>
      </w:r>
    </w:p>
    <w:p>
      <w:pPr>
        <w:rPr>
          <w:rFonts w:hint="eastAsia" w:ascii="黑体" w:hAnsi="黑体" w:eastAsia="黑体"/>
          <w:sz w:val="28"/>
          <w:szCs w:val="28"/>
          <w:lang w:eastAsia="zh-CN"/>
        </w:rPr>
      </w:pPr>
    </w:p>
    <w:p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七、公告期限</w:t>
      </w:r>
    </w:p>
    <w:p>
      <w:pPr>
        <w:ind w:firstLine="560" w:firstLineChars="20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自本公告发布之日起</w:t>
      </w:r>
      <w:r>
        <w:rPr>
          <w:rFonts w:ascii="仿宋" w:hAnsi="仿宋" w:eastAsia="仿宋" w:cs="宋体"/>
          <w:kern w:val="0"/>
          <w:sz w:val="28"/>
          <w:szCs w:val="28"/>
        </w:rPr>
        <w:t>1</w:t>
      </w:r>
      <w:r>
        <w:rPr>
          <w:rFonts w:hint="eastAsia" w:ascii="仿宋" w:hAnsi="仿宋" w:eastAsia="仿宋" w:cs="宋体"/>
          <w:kern w:val="0"/>
          <w:sz w:val="28"/>
          <w:szCs w:val="28"/>
        </w:rPr>
        <w:t>个工作日</w:t>
      </w:r>
      <w:r>
        <w:rPr>
          <w:rFonts w:hint="eastAsia" w:ascii="仿宋" w:hAnsi="仿宋" w:eastAsia="仿宋" w:cs="宋体"/>
          <w:kern w:val="0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在</w:t>
      </w:r>
      <w:r>
        <w:rPr>
          <w:rFonts w:hint="eastAsia" w:ascii="仿宋" w:hAnsi="仿宋" w:eastAsia="仿宋" w:cs="宋体"/>
          <w:kern w:val="0"/>
          <w:sz w:val="28"/>
          <w:szCs w:val="28"/>
        </w:rPr>
        <w:t>《驻马店市公共资源交易中心网站》、</w:t>
      </w:r>
      <w:r>
        <w:rPr>
          <w:rFonts w:hint="eastAsia" w:ascii="仿宋" w:hAnsi="仿宋" w:eastAsia="仿宋" w:cs="宋体"/>
          <w:kern w:val="0"/>
          <w:sz w:val="28"/>
          <w:szCs w:val="28"/>
          <w:lang w:eastAsia="zh-CN"/>
        </w:rPr>
        <w:t>《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河南省政府采购网</w:t>
      </w:r>
      <w:r>
        <w:rPr>
          <w:rFonts w:hint="eastAsia" w:ascii="仿宋" w:hAnsi="仿宋" w:eastAsia="仿宋" w:cs="宋体"/>
          <w:kern w:val="0"/>
          <w:sz w:val="28"/>
          <w:szCs w:val="28"/>
          <w:lang w:eastAsia="zh-CN"/>
        </w:rPr>
        <w:t>》、《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驻马店市政府采购网</w:t>
      </w:r>
      <w:r>
        <w:rPr>
          <w:rFonts w:hint="eastAsia" w:ascii="仿宋" w:hAnsi="仿宋" w:eastAsia="仿宋" w:cs="宋体"/>
          <w:kern w:val="0"/>
          <w:sz w:val="28"/>
          <w:szCs w:val="28"/>
          <w:lang w:eastAsia="zh-CN"/>
        </w:rPr>
        <w:t>》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网站公示</w:t>
      </w:r>
      <w:r>
        <w:rPr>
          <w:rFonts w:hint="eastAsia" w:ascii="仿宋" w:hAnsi="仿宋" w:eastAsia="仿宋" w:cs="宋体"/>
          <w:kern w:val="0"/>
          <w:sz w:val="28"/>
          <w:szCs w:val="28"/>
        </w:rPr>
        <w:t>。</w:t>
      </w:r>
    </w:p>
    <w:p>
      <w:pPr>
        <w:ind w:firstLine="560" w:firstLineChars="200"/>
        <w:rPr>
          <w:rFonts w:ascii="仿宋" w:hAnsi="仿宋" w:eastAsia="仿宋" w:cs="宋体"/>
          <w:kern w:val="0"/>
          <w:sz w:val="28"/>
          <w:szCs w:val="28"/>
        </w:rPr>
      </w:pPr>
    </w:p>
    <w:p>
      <w:pPr>
        <w:rPr>
          <w:rFonts w:ascii="黑体" w:hAnsi="黑体" w:eastAsia="黑体" w:cs="仿宋"/>
          <w:sz w:val="28"/>
          <w:szCs w:val="28"/>
        </w:rPr>
      </w:pPr>
      <w:r>
        <w:rPr>
          <w:rFonts w:hint="eastAsia" w:ascii="黑体" w:hAnsi="黑体" w:eastAsia="黑体" w:cs="仿宋"/>
          <w:sz w:val="28"/>
          <w:szCs w:val="28"/>
        </w:rPr>
        <w:t>八、其他补充事宜</w:t>
      </w:r>
    </w:p>
    <w:p>
      <w:pPr>
        <w:ind w:firstLine="560" w:firstLineChars="200"/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各有关供应商对评标结果有异议的，可以在中标公告发布之日起七个工作日内，以书面形式同时向采购人和采购代理机构提出质疑，质疑书应明确阐述使自己合法权益受到损害的实质性内容，提供相关事实、依据和证据及其来源或线索，否则不予受理(法人代表签字盖章并加盖单位公章)，由法定代表人或其授权代表携带本人身份证件（原件）一并提交（邮寄、传真件不予受理）。逾期未提交或未按照要求提交的质疑函将不予受理。</w:t>
      </w:r>
    </w:p>
    <w:p>
      <w:pPr>
        <w:rPr>
          <w:rFonts w:ascii="黑体" w:hAnsi="黑体" w:eastAsia="黑体" w:cs="宋体"/>
          <w:kern w:val="0"/>
          <w:sz w:val="28"/>
          <w:szCs w:val="28"/>
        </w:rPr>
      </w:pPr>
    </w:p>
    <w:p>
      <w:pPr>
        <w:rPr>
          <w:rFonts w:ascii="黑体" w:hAnsi="黑体" w:eastAsia="黑体" w:cs="宋体"/>
          <w:kern w:val="0"/>
          <w:sz w:val="28"/>
          <w:szCs w:val="28"/>
        </w:rPr>
      </w:pPr>
      <w:r>
        <w:rPr>
          <w:rFonts w:hint="eastAsia" w:ascii="黑体" w:hAnsi="黑体" w:eastAsia="黑体" w:cs="宋体"/>
          <w:kern w:val="0"/>
          <w:sz w:val="28"/>
          <w:szCs w:val="28"/>
        </w:rPr>
        <w:t>九、凡对本次公告内容提出询问，请按以下方式联系。</w:t>
      </w:r>
    </w:p>
    <w:p>
      <w:pPr>
        <w:pStyle w:val="5"/>
        <w:spacing w:line="360" w:lineRule="auto"/>
        <w:ind w:firstLine="700" w:firstLineChars="250"/>
        <w:rPr>
          <w:rFonts w:ascii="仿宋" w:hAnsi="仿宋" w:eastAsia="仿宋" w:cs="宋体"/>
          <w:b w:val="0"/>
          <w:sz w:val="28"/>
          <w:szCs w:val="28"/>
        </w:rPr>
      </w:pPr>
      <w:bookmarkStart w:id="2" w:name="_Toc28359023"/>
      <w:bookmarkStart w:id="3" w:name="_Toc35393641"/>
      <w:bookmarkStart w:id="4" w:name="_Toc35393810"/>
      <w:bookmarkStart w:id="5" w:name="_Toc28359100"/>
      <w:r>
        <w:rPr>
          <w:rFonts w:hint="eastAsia" w:ascii="仿宋" w:hAnsi="仿宋" w:eastAsia="仿宋" w:cs="宋体"/>
          <w:b w:val="0"/>
          <w:sz w:val="28"/>
          <w:szCs w:val="28"/>
        </w:rPr>
        <w:t>1.采购人信息</w:t>
      </w:r>
      <w:bookmarkEnd w:id="2"/>
      <w:bookmarkEnd w:id="3"/>
      <w:bookmarkEnd w:id="4"/>
      <w:bookmarkEnd w:id="5"/>
    </w:p>
    <w:p>
      <w:pPr>
        <w:spacing w:line="360" w:lineRule="auto"/>
        <w:ind w:left="1129" w:leftChars="371" w:hanging="350" w:hangingChars="125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名    称：</w:t>
      </w:r>
      <w:r>
        <w:rPr>
          <w:rFonts w:hint="eastAsia" w:ascii="仿宋" w:hAnsi="仿宋" w:eastAsia="仿宋"/>
          <w:sz w:val="28"/>
          <w:szCs w:val="28"/>
          <w:u w:val="single"/>
        </w:rPr>
        <w:t>　驻马店市同晟新城区建设有限公司　</w:t>
      </w:r>
    </w:p>
    <w:p>
      <w:pPr>
        <w:spacing w:line="360" w:lineRule="auto"/>
        <w:ind w:left="2249" w:leftChars="371" w:hanging="1470" w:hangingChars="525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地    址：</w:t>
      </w:r>
      <w:r>
        <w:rPr>
          <w:rFonts w:hint="eastAsia" w:ascii="仿宋" w:hAnsi="仿宋" w:eastAsia="仿宋"/>
          <w:sz w:val="28"/>
          <w:szCs w:val="28"/>
          <w:u w:val="single"/>
        </w:rPr>
        <w:t>驻马店市通达路文明路交叉口翡翠100写字楼东单元10层　</w:t>
      </w:r>
    </w:p>
    <w:p>
      <w:pPr>
        <w:spacing w:line="360" w:lineRule="auto"/>
        <w:ind w:left="1129" w:leftChars="371" w:hanging="350" w:hangingChars="125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联系方式：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　　0396-3508893　　　 </w:t>
      </w:r>
    </w:p>
    <w:p>
      <w:pPr>
        <w:pStyle w:val="5"/>
        <w:spacing w:line="360" w:lineRule="auto"/>
        <w:ind w:firstLine="840" w:firstLineChars="300"/>
        <w:rPr>
          <w:rFonts w:ascii="仿宋" w:hAnsi="仿宋" w:eastAsia="仿宋" w:cs="宋体"/>
          <w:b w:val="0"/>
          <w:sz w:val="28"/>
          <w:szCs w:val="28"/>
        </w:rPr>
      </w:pPr>
      <w:bookmarkStart w:id="6" w:name="_Toc35393811"/>
      <w:bookmarkStart w:id="7" w:name="_Toc28359101"/>
      <w:bookmarkStart w:id="8" w:name="_Toc28359024"/>
      <w:bookmarkStart w:id="9" w:name="_Toc35393642"/>
      <w:r>
        <w:rPr>
          <w:rFonts w:hint="eastAsia" w:ascii="仿宋" w:hAnsi="仿宋" w:eastAsia="仿宋" w:cs="宋体"/>
          <w:b w:val="0"/>
          <w:sz w:val="28"/>
          <w:szCs w:val="28"/>
        </w:rPr>
        <w:t>2.采购代理机构信息</w:t>
      </w:r>
      <w:bookmarkEnd w:id="6"/>
      <w:bookmarkEnd w:id="7"/>
      <w:bookmarkEnd w:id="8"/>
      <w:bookmarkEnd w:id="9"/>
    </w:p>
    <w:p>
      <w:pPr>
        <w:spacing w:line="360" w:lineRule="auto"/>
        <w:ind w:firstLine="840" w:firstLineChars="300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名    称：</w:t>
      </w:r>
      <w:r>
        <w:rPr>
          <w:rFonts w:hint="eastAsia" w:ascii="仿宋" w:hAnsi="仿宋" w:eastAsia="仿宋"/>
          <w:sz w:val="28"/>
          <w:szCs w:val="28"/>
          <w:u w:val="single"/>
        </w:rPr>
        <w:t>河南省伟信招标管理咨询有限公司　</w:t>
      </w:r>
    </w:p>
    <w:p>
      <w:pPr>
        <w:spacing w:line="360" w:lineRule="auto"/>
        <w:ind w:left="2238" w:leftChars="399" w:hanging="1400" w:hangingChars="5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地　  址：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河南自贸试验区郑州片区（郑东）东风南路创业路绿地中心北塔17楼1703室 </w:t>
      </w:r>
    </w:p>
    <w:p>
      <w:pPr>
        <w:spacing w:line="360" w:lineRule="auto"/>
        <w:ind w:firstLine="840" w:firstLineChars="300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联系方式：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　　0371-65837988　　 </w:t>
      </w:r>
    </w:p>
    <w:p>
      <w:pPr>
        <w:pStyle w:val="5"/>
        <w:spacing w:line="360" w:lineRule="auto"/>
        <w:ind w:firstLine="840" w:firstLineChars="300"/>
        <w:rPr>
          <w:rFonts w:ascii="仿宋" w:hAnsi="仿宋" w:eastAsia="仿宋" w:cs="宋体"/>
          <w:b w:val="0"/>
          <w:sz w:val="28"/>
          <w:szCs w:val="28"/>
        </w:rPr>
      </w:pPr>
      <w:bookmarkStart w:id="10" w:name="_Toc35393643"/>
      <w:bookmarkStart w:id="11" w:name="_Toc28359025"/>
      <w:bookmarkStart w:id="12" w:name="_Toc35393812"/>
      <w:bookmarkStart w:id="13" w:name="_Toc28359102"/>
      <w:r>
        <w:rPr>
          <w:rFonts w:hint="eastAsia" w:ascii="仿宋" w:hAnsi="仿宋" w:eastAsia="仿宋" w:cs="宋体"/>
          <w:b w:val="0"/>
          <w:sz w:val="28"/>
          <w:szCs w:val="28"/>
        </w:rPr>
        <w:t>3.项目</w:t>
      </w:r>
      <w:r>
        <w:rPr>
          <w:rFonts w:ascii="仿宋" w:hAnsi="仿宋" w:eastAsia="仿宋" w:cs="宋体"/>
          <w:b w:val="0"/>
          <w:sz w:val="28"/>
          <w:szCs w:val="28"/>
        </w:rPr>
        <w:t>联系方式</w:t>
      </w:r>
      <w:bookmarkEnd w:id="10"/>
      <w:bookmarkEnd w:id="11"/>
      <w:bookmarkEnd w:id="12"/>
      <w:bookmarkEnd w:id="13"/>
    </w:p>
    <w:p>
      <w:pPr>
        <w:pStyle w:val="6"/>
        <w:spacing w:line="360" w:lineRule="auto"/>
        <w:ind w:firstLine="840" w:firstLineChars="3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项目联系人：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/>
          <w:sz w:val="28"/>
          <w:szCs w:val="28"/>
          <w:u w:val="single"/>
        </w:rPr>
        <w:t>王   峰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/>
          <w:sz w:val="28"/>
          <w:szCs w:val="28"/>
        </w:rPr>
        <w:t>  </w:t>
      </w:r>
    </w:p>
    <w:p>
      <w:pPr>
        <w:spacing w:line="360" w:lineRule="auto"/>
        <w:ind w:firstLine="840" w:firstLineChars="300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电　  话：</w:t>
      </w:r>
      <w:r>
        <w:rPr>
          <w:rFonts w:hint="eastAsia" w:ascii="仿宋" w:hAnsi="仿宋" w:eastAsia="仿宋"/>
          <w:sz w:val="28"/>
          <w:szCs w:val="28"/>
          <w:u w:val="single"/>
        </w:rPr>
        <w:t>　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0396-3508893 　　　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63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4F37D9"/>
    <w:rsid w:val="074F37D9"/>
    <w:rsid w:val="23467421"/>
    <w:rsid w:val="373F7131"/>
    <w:rsid w:val="40946998"/>
    <w:rsid w:val="4288083C"/>
    <w:rsid w:val="47D72830"/>
    <w:rsid w:val="4DFA2798"/>
    <w:rsid w:val="53A30AD7"/>
    <w:rsid w:val="70DA6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4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5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9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adjustRightInd w:val="0"/>
      <w:spacing w:after="60" w:line="360" w:lineRule="atLeast"/>
      <w:ind w:left="72" w:leftChars="30" w:right="30" w:rightChars="30"/>
      <w:jc w:val="center"/>
      <w:textAlignment w:val="baseline"/>
    </w:pPr>
    <w:rPr>
      <w:kern w:val="0"/>
      <w:sz w:val="20"/>
    </w:rPr>
  </w:style>
  <w:style w:type="paragraph" w:styleId="3">
    <w:name w:val="Body Text 2"/>
    <w:basedOn w:val="1"/>
    <w:next w:val="2"/>
    <w:qFormat/>
    <w:uiPriority w:val="0"/>
    <w:pPr>
      <w:spacing w:line="500" w:lineRule="exact"/>
      <w:jc w:val="center"/>
    </w:pPr>
    <w:rPr>
      <w:rFonts w:hAnsi="宋体" w:eastAsia="方正小标宋_GBK"/>
      <w:spacing w:val="-20"/>
      <w:sz w:val="44"/>
    </w:rPr>
  </w:style>
  <w:style w:type="paragraph" w:styleId="6">
    <w:name w:val="Plain Text"/>
    <w:basedOn w:val="1"/>
    <w:qFormat/>
    <w:uiPriority w:val="0"/>
    <w:rPr>
      <w:rFonts w:ascii="宋体" w:hAnsi="Courier New" w:eastAsiaTheme="minorEastAsia" w:cstheme="minorBidi"/>
      <w:szCs w:val="22"/>
    </w:rPr>
  </w:style>
  <w:style w:type="table" w:styleId="8">
    <w:name w:val="Table Grid"/>
    <w:basedOn w:val="7"/>
    <w:qFormat/>
    <w:uiPriority w:val="0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qFormat/>
    <w:uiPriority w:val="0"/>
  </w:style>
  <w:style w:type="character" w:styleId="11">
    <w:name w:val="FollowedHyperlink"/>
    <w:basedOn w:val="9"/>
    <w:uiPriority w:val="0"/>
    <w:rPr>
      <w:color w:val="000000"/>
      <w:u w:val="none"/>
    </w:rPr>
  </w:style>
  <w:style w:type="character" w:styleId="12">
    <w:name w:val="Emphasis"/>
    <w:basedOn w:val="9"/>
    <w:qFormat/>
    <w:uiPriority w:val="0"/>
  </w:style>
  <w:style w:type="character" w:styleId="13">
    <w:name w:val="HTML Definition"/>
    <w:basedOn w:val="9"/>
    <w:uiPriority w:val="0"/>
  </w:style>
  <w:style w:type="character" w:styleId="14">
    <w:name w:val="HTML Acronym"/>
    <w:basedOn w:val="9"/>
    <w:uiPriority w:val="0"/>
    <w:rPr>
      <w:bdr w:val="none" w:color="auto" w:sz="0" w:space="0"/>
    </w:rPr>
  </w:style>
  <w:style w:type="character" w:styleId="15">
    <w:name w:val="HTML Variable"/>
    <w:basedOn w:val="9"/>
    <w:uiPriority w:val="0"/>
  </w:style>
  <w:style w:type="character" w:styleId="16">
    <w:name w:val="Hyperlink"/>
    <w:basedOn w:val="9"/>
    <w:uiPriority w:val="0"/>
    <w:rPr>
      <w:color w:val="000000"/>
      <w:u w:val="none"/>
    </w:rPr>
  </w:style>
  <w:style w:type="character" w:styleId="17">
    <w:name w:val="HTML Code"/>
    <w:basedOn w:val="9"/>
    <w:uiPriority w:val="0"/>
    <w:rPr>
      <w:rFonts w:ascii="Courier New" w:hAnsi="Courier New"/>
      <w:sz w:val="20"/>
    </w:rPr>
  </w:style>
  <w:style w:type="character" w:styleId="18">
    <w:name w:val="HTML Cite"/>
    <w:basedOn w:val="9"/>
    <w:uiPriority w:val="0"/>
  </w:style>
  <w:style w:type="character" w:customStyle="1" w:styleId="19">
    <w:name w:val="hover"/>
    <w:basedOn w:val="9"/>
    <w:uiPriority w:val="0"/>
    <w:rPr>
      <w:color w:val="0063BA"/>
    </w:rPr>
  </w:style>
  <w:style w:type="character" w:customStyle="1" w:styleId="20">
    <w:name w:val="active2"/>
    <w:basedOn w:val="9"/>
    <w:uiPriority w:val="0"/>
    <w:rPr>
      <w:color w:val="FFFFFF"/>
      <w:shd w:val="clear" w:fill="E22323"/>
    </w:rPr>
  </w:style>
  <w:style w:type="character" w:customStyle="1" w:styleId="21">
    <w:name w:val="margin_right202"/>
    <w:basedOn w:val="9"/>
    <w:uiPriority w:val="0"/>
  </w:style>
  <w:style w:type="character" w:customStyle="1" w:styleId="22">
    <w:name w:val="before"/>
    <w:basedOn w:val="9"/>
    <w:uiPriority w:val="0"/>
    <w:rPr>
      <w:shd w:val="clear" w:fill="E22323"/>
    </w:rPr>
  </w:style>
  <w:style w:type="character" w:customStyle="1" w:styleId="23">
    <w:name w:val="active5"/>
    <w:basedOn w:val="9"/>
    <w:uiPriority w:val="0"/>
    <w:rPr>
      <w:color w:val="FFFFFF"/>
      <w:shd w:val="clear" w:fill="E22323"/>
    </w:rPr>
  </w:style>
  <w:style w:type="character" w:customStyle="1" w:styleId="24">
    <w:name w:val="hover5"/>
    <w:basedOn w:val="9"/>
    <w:uiPriority w:val="0"/>
    <w:rPr>
      <w:color w:val="0063B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2021-01-28T06:47:00Z</dcterms:created>
  <dc:creator>Y L</dc:creator>
  <cp:lastModifiedBy>NTKO</cp:lastModifiedBy>
  <dcterms:modified xsi:type="dcterms:W3CDTF">2021-01-29T00:32:12Z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