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Cs w:val="21"/>
          <w:lang w:eastAsia="zh-CN"/>
        </w:rPr>
      </w:pPr>
      <w:r>
        <w:rPr>
          <w:rFonts w:hint="eastAsia"/>
          <w:b/>
          <w:bCs/>
          <w:sz w:val="32"/>
          <w:szCs w:val="32"/>
          <w:lang w:eastAsia="zh-CN"/>
        </w:rPr>
        <w:t>南乐县国家储备林基地（二期）PPP项目咨询服务变更公告</w:t>
      </w:r>
    </w:p>
    <w:p>
      <w:pPr>
        <w:pStyle w:val="9"/>
        <w:spacing w:before="0" w:line="360" w:lineRule="auto"/>
        <w:rPr>
          <w:sz w:val="24"/>
          <w:szCs w:val="24"/>
        </w:rPr>
      </w:pPr>
      <w:bookmarkStart w:id="0" w:name="_Toc4168"/>
      <w:r>
        <w:rPr>
          <w:sz w:val="24"/>
          <w:szCs w:val="24"/>
        </w:rPr>
        <w:t>1. 招标条件</w:t>
      </w:r>
      <w:bookmarkEnd w:id="0"/>
    </w:p>
    <w:p>
      <w:pPr>
        <w:spacing w:line="360" w:lineRule="auto"/>
        <w:ind w:firstLine="424" w:firstLineChars="202"/>
        <w:rPr>
          <w:szCs w:val="21"/>
        </w:rPr>
      </w:pPr>
      <w:r>
        <w:rPr>
          <w:rFonts w:hint="eastAsia" w:ascii="宋体" w:hAnsi="宋体"/>
          <w:color w:val="000000"/>
          <w:szCs w:val="21"/>
          <w:lang w:eastAsia="zh-CN"/>
        </w:rPr>
        <w:t>华建源工程咨询有限公司</w:t>
      </w:r>
      <w:r>
        <w:rPr>
          <w:szCs w:val="21"/>
        </w:rPr>
        <w:t>受</w:t>
      </w:r>
      <w:r>
        <w:rPr>
          <w:rFonts w:hint="eastAsia"/>
          <w:szCs w:val="21"/>
          <w:lang w:eastAsia="zh-CN"/>
        </w:rPr>
        <w:t>南乐县自然资源局</w:t>
      </w:r>
      <w:r>
        <w:rPr>
          <w:rFonts w:hint="eastAsia"/>
          <w:szCs w:val="21"/>
        </w:rPr>
        <w:t>的</w:t>
      </w:r>
      <w:r>
        <w:rPr>
          <w:szCs w:val="21"/>
        </w:rPr>
        <w:t>委托</w:t>
      </w:r>
      <w:r>
        <w:rPr>
          <w:rFonts w:hint="eastAsia"/>
          <w:szCs w:val="21"/>
        </w:rPr>
        <w:t>，就</w:t>
      </w:r>
      <w:r>
        <w:rPr>
          <w:rFonts w:hint="eastAsia"/>
          <w:szCs w:val="21"/>
          <w:lang w:eastAsia="zh-CN"/>
        </w:rPr>
        <w:t>南乐县国家储备林基地（二期）PPP项目咨询服务</w:t>
      </w:r>
      <w:r>
        <w:rPr>
          <w:rFonts w:hint="eastAsia"/>
          <w:szCs w:val="21"/>
        </w:rPr>
        <w:t>进行公开招标，欢迎符合资格要求的投标人参加投标。</w:t>
      </w:r>
    </w:p>
    <w:p>
      <w:pPr>
        <w:pStyle w:val="9"/>
        <w:spacing w:before="0" w:line="360" w:lineRule="auto"/>
        <w:rPr>
          <w:sz w:val="24"/>
          <w:szCs w:val="24"/>
        </w:rPr>
      </w:pPr>
      <w:bookmarkStart w:id="1" w:name="_Toc12077"/>
      <w:r>
        <w:rPr>
          <w:sz w:val="24"/>
          <w:szCs w:val="24"/>
        </w:rPr>
        <w:t>2. 项目概况</w:t>
      </w:r>
      <w:r>
        <w:rPr>
          <w:rFonts w:hint="eastAsia"/>
          <w:sz w:val="24"/>
          <w:szCs w:val="24"/>
        </w:rPr>
        <w:t>与招标范围</w:t>
      </w:r>
      <w:bookmarkEnd w:id="1"/>
    </w:p>
    <w:p>
      <w:pPr>
        <w:spacing w:line="360" w:lineRule="auto"/>
        <w:ind w:firstLine="424" w:firstLineChars="202"/>
        <w:rPr>
          <w:szCs w:val="21"/>
        </w:rPr>
      </w:pPr>
      <w:r>
        <w:rPr>
          <w:rFonts w:hint="eastAsia"/>
          <w:szCs w:val="21"/>
        </w:rPr>
        <w:t>2.1项目名称：</w:t>
      </w:r>
      <w:r>
        <w:rPr>
          <w:rFonts w:hint="eastAsia"/>
          <w:szCs w:val="21"/>
          <w:lang w:eastAsia="zh-CN"/>
        </w:rPr>
        <w:t>南乐县国家储备林基地（二期）PPP项目咨询服务</w:t>
      </w:r>
      <w:r>
        <w:rPr>
          <w:rFonts w:hint="eastAsia"/>
          <w:szCs w:val="21"/>
        </w:rPr>
        <w:t>。</w:t>
      </w:r>
    </w:p>
    <w:p>
      <w:pPr>
        <w:spacing w:line="360" w:lineRule="auto"/>
        <w:ind w:firstLine="424" w:firstLineChars="202"/>
        <w:rPr>
          <w:szCs w:val="21"/>
        </w:rPr>
      </w:pPr>
      <w:r>
        <w:rPr>
          <w:rFonts w:hint="eastAsia"/>
          <w:szCs w:val="21"/>
        </w:rPr>
        <w:t>2.2项目</w:t>
      </w:r>
      <w:r>
        <w:rPr>
          <w:rFonts w:hint="eastAsia"/>
          <w:szCs w:val="21"/>
          <w:lang w:eastAsia="zh-CN"/>
        </w:rPr>
        <w:t>地点</w:t>
      </w:r>
      <w:r>
        <w:rPr>
          <w:rFonts w:hint="eastAsia"/>
          <w:szCs w:val="21"/>
          <w:lang w:val="en-US" w:eastAsia="zh-CN"/>
        </w:rPr>
        <w:t>本项目位于濮阳市南乐县境内</w:t>
      </w:r>
      <w:r>
        <w:rPr>
          <w:rFonts w:hint="eastAsia" w:ascii="宋体" w:hAnsi="宋体"/>
          <w:color w:val="000000"/>
          <w:szCs w:val="21"/>
        </w:rPr>
        <w:t>。</w:t>
      </w:r>
    </w:p>
    <w:p>
      <w:pPr>
        <w:spacing w:line="360" w:lineRule="auto"/>
        <w:ind w:firstLine="424" w:firstLineChars="202"/>
        <w:rPr>
          <w:szCs w:val="21"/>
        </w:rPr>
      </w:pPr>
      <w:r>
        <w:rPr>
          <w:rFonts w:hint="eastAsia"/>
          <w:szCs w:val="21"/>
        </w:rPr>
        <w:t>2.3资金来源：财政资金。</w:t>
      </w:r>
    </w:p>
    <w:p>
      <w:pPr>
        <w:spacing w:line="360" w:lineRule="auto"/>
        <w:ind w:firstLine="424" w:firstLineChars="202"/>
        <w:rPr>
          <w:szCs w:val="21"/>
        </w:rPr>
      </w:pPr>
      <w:r>
        <w:rPr>
          <w:rFonts w:hint="eastAsia"/>
          <w:szCs w:val="21"/>
        </w:rPr>
        <w:t>2.4服务质量：符合现行国家标准、规范性条文等规定。</w:t>
      </w:r>
    </w:p>
    <w:p>
      <w:pPr>
        <w:spacing w:line="360" w:lineRule="auto"/>
        <w:ind w:firstLine="424" w:firstLineChars="202"/>
        <w:rPr>
          <w:szCs w:val="21"/>
        </w:rPr>
      </w:pPr>
      <w:r>
        <w:rPr>
          <w:rFonts w:hint="eastAsia"/>
          <w:szCs w:val="21"/>
        </w:rPr>
        <w:t>2.5服务期限：自咨询服务合同签订之日起至签署PPP 项目合同之日止。</w:t>
      </w:r>
    </w:p>
    <w:p>
      <w:pPr>
        <w:spacing w:line="360" w:lineRule="auto"/>
        <w:ind w:firstLine="424" w:firstLineChars="202"/>
        <w:rPr>
          <w:rFonts w:hint="eastAsia"/>
          <w:szCs w:val="21"/>
        </w:rPr>
      </w:pPr>
      <w:r>
        <w:rPr>
          <w:rFonts w:hint="eastAsia"/>
          <w:szCs w:val="21"/>
        </w:rPr>
        <w:t>2.6招标范围：</w:t>
      </w:r>
    </w:p>
    <w:p>
      <w:pPr>
        <w:spacing w:line="360" w:lineRule="auto"/>
        <w:ind w:firstLine="424" w:firstLineChars="202"/>
        <w:rPr>
          <w:rFonts w:hint="eastAsia"/>
          <w:szCs w:val="21"/>
        </w:rPr>
      </w:pPr>
      <w:r>
        <w:rPr>
          <w:rFonts w:hint="eastAsia"/>
          <w:szCs w:val="21"/>
          <w:lang w:eastAsia="zh-CN"/>
        </w:rPr>
        <w:t>南乐县国家储备林基地（二期）PPP项目咨询服务，</w:t>
      </w:r>
      <w:r>
        <w:rPr>
          <w:rFonts w:hint="eastAsia"/>
          <w:szCs w:val="21"/>
        </w:rPr>
        <w:t>包括但不限于以下内容：</w:t>
      </w:r>
    </w:p>
    <w:p>
      <w:pPr>
        <w:spacing w:line="360" w:lineRule="auto"/>
        <w:ind w:firstLine="424" w:firstLineChars="202"/>
        <w:rPr>
          <w:rFonts w:hint="eastAsia"/>
          <w:szCs w:val="21"/>
        </w:rPr>
      </w:pPr>
      <w:r>
        <w:rPr>
          <w:rFonts w:hint="eastAsia"/>
          <w:szCs w:val="21"/>
        </w:rPr>
        <w:t>（1）</w:t>
      </w:r>
      <w:r>
        <w:rPr>
          <w:rFonts w:hint="eastAsia"/>
          <w:szCs w:val="21"/>
          <w:lang w:eastAsia="zh-CN"/>
        </w:rPr>
        <w:t>项目建议书、可行性研究报告的编制</w:t>
      </w:r>
      <w:r>
        <w:rPr>
          <w:rFonts w:hint="eastAsia"/>
          <w:szCs w:val="21"/>
        </w:rPr>
        <w:t>；</w:t>
      </w:r>
    </w:p>
    <w:p>
      <w:pPr>
        <w:spacing w:line="360" w:lineRule="auto"/>
        <w:ind w:firstLine="424" w:firstLineChars="202"/>
        <w:rPr>
          <w:rFonts w:hint="eastAsia"/>
          <w:szCs w:val="21"/>
        </w:rPr>
      </w:pPr>
      <w:r>
        <w:rPr>
          <w:rFonts w:hint="eastAsia"/>
          <w:szCs w:val="21"/>
        </w:rPr>
        <w:t>（2）针对本项目形成物有所值评价、财政承受能力论证、编写PPP项目实施方案，并按照政府相关部门要求提供汇报服务，根据评审意见修改成果内容，直至审批通过；</w:t>
      </w:r>
    </w:p>
    <w:p>
      <w:pPr>
        <w:spacing w:line="360" w:lineRule="auto"/>
        <w:ind w:firstLine="424" w:firstLineChars="202"/>
        <w:rPr>
          <w:rFonts w:hint="eastAsia"/>
          <w:szCs w:val="21"/>
        </w:rPr>
      </w:pPr>
      <w:r>
        <w:rPr>
          <w:rFonts w:hint="eastAsia"/>
          <w:szCs w:val="21"/>
        </w:rPr>
        <w:t>（3）确定PPP项目社会资本采购方式、项目运作方式、交易结构及重要边界条件，完成财务测算；</w:t>
      </w:r>
    </w:p>
    <w:p>
      <w:pPr>
        <w:spacing w:line="360" w:lineRule="auto"/>
        <w:ind w:firstLine="424" w:firstLineChars="202"/>
        <w:rPr>
          <w:rFonts w:hint="eastAsia"/>
          <w:szCs w:val="21"/>
        </w:rPr>
      </w:pPr>
      <w:r>
        <w:rPr>
          <w:rFonts w:hint="eastAsia"/>
          <w:szCs w:val="21"/>
        </w:rPr>
        <w:t>（4）协助采购人与社会资本合作方及其设立的项目公司谈判并做好谈判备忘录，拟定PPP项目合同，协助政府方和社会资本或其项目公司完成相应的PPP合同签署；</w:t>
      </w:r>
    </w:p>
    <w:p>
      <w:pPr>
        <w:spacing w:line="360" w:lineRule="auto"/>
        <w:ind w:firstLine="424" w:firstLineChars="202"/>
        <w:rPr>
          <w:rFonts w:hint="eastAsia"/>
          <w:szCs w:val="21"/>
        </w:rPr>
      </w:pPr>
      <w:r>
        <w:rPr>
          <w:rFonts w:hint="eastAsia"/>
          <w:szCs w:val="21"/>
        </w:rPr>
        <w:t>（5）应采购人要求，就PPP项目所涉及的其他商务、财务、法律问题提供专业咨询意见与建议等服务。</w:t>
      </w:r>
    </w:p>
    <w:p>
      <w:pPr>
        <w:spacing w:line="360" w:lineRule="auto"/>
        <w:ind w:firstLine="424" w:firstLineChars="202"/>
        <w:rPr>
          <w:szCs w:val="21"/>
        </w:rPr>
      </w:pPr>
      <w:r>
        <w:rPr>
          <w:rFonts w:hint="eastAsia"/>
          <w:szCs w:val="21"/>
        </w:rPr>
        <w:t>2.7成果提交期：自咨询服务合同签订之日起，中标人按照采购人要求提交咨询服务成果报告。</w:t>
      </w:r>
    </w:p>
    <w:p>
      <w:pPr>
        <w:ind w:firstLine="420" w:firstLineChars="200"/>
        <w:rPr>
          <w:rFonts w:hint="eastAsia"/>
          <w:szCs w:val="21"/>
        </w:rPr>
      </w:pPr>
      <w:r>
        <w:rPr>
          <w:rFonts w:hint="eastAsia"/>
          <w:szCs w:val="21"/>
        </w:rPr>
        <w:t>2.8采购项目预算金额：</w:t>
      </w:r>
      <w:r>
        <w:rPr>
          <w:rFonts w:hint="eastAsia"/>
          <w:szCs w:val="21"/>
          <w:lang w:val="en-US" w:eastAsia="zh-CN"/>
        </w:rPr>
        <w:t>166</w:t>
      </w:r>
      <w:r>
        <w:rPr>
          <w:rFonts w:hint="eastAsia"/>
          <w:szCs w:val="21"/>
        </w:rPr>
        <w:t>万元人民币。</w:t>
      </w:r>
    </w:p>
    <w:p>
      <w:pPr>
        <w:pStyle w:val="9"/>
        <w:spacing w:before="0" w:line="360" w:lineRule="auto"/>
        <w:rPr>
          <w:rFonts w:hint="default"/>
          <w:sz w:val="24"/>
          <w:szCs w:val="24"/>
          <w:lang w:val="en-US" w:eastAsia="zh-CN"/>
        </w:rPr>
      </w:pPr>
      <w:r>
        <w:rPr>
          <w:rFonts w:hint="eastAsia"/>
          <w:sz w:val="24"/>
          <w:szCs w:val="24"/>
          <w:lang w:val="en-US" w:eastAsia="zh-CN"/>
        </w:rPr>
        <w:t>3.变更内容：项目名称变更</w:t>
      </w:r>
    </w:p>
    <w:p>
      <w:pPr>
        <w:pStyle w:val="4"/>
        <w:spacing w:line="360" w:lineRule="auto"/>
        <w:rPr>
          <w:rFonts w:hint="eastAsia" w:asciiTheme="minorHAnsi" w:hAnsiTheme="minorHAnsi" w:eastAsiaTheme="minorEastAsia" w:cstheme="minorBidi"/>
          <w:kern w:val="2"/>
          <w:sz w:val="21"/>
          <w:szCs w:val="21"/>
          <w:lang w:val="en-US" w:eastAsia="zh-CN" w:bidi="ar-SA"/>
        </w:rPr>
      </w:pPr>
      <w:r>
        <w:rPr>
          <w:rFonts w:hint="eastAsia" w:asciiTheme="minorHAnsi" w:hAnsiTheme="minorHAnsi" w:eastAsiaTheme="minorEastAsia" w:cstheme="minorBidi"/>
          <w:kern w:val="2"/>
          <w:sz w:val="21"/>
          <w:szCs w:val="21"/>
          <w:lang w:val="en-US" w:eastAsia="zh-CN" w:bidi="ar-SA"/>
        </w:rPr>
        <w:t>原项目名称为“南乐县国家储备林基地（二期）PPP项目咨询服务”，现变更为“南乐县国家储备林（二期）PPP项目咨询服务”。</w:t>
      </w:r>
    </w:p>
    <w:p>
      <w:pPr>
        <w:pStyle w:val="4"/>
        <w:spacing w:line="360" w:lineRule="auto"/>
        <w:rPr>
          <w:rFonts w:hint="eastAsia" w:asciiTheme="minorHAnsi" w:hAnsiTheme="minorHAnsi" w:eastAsiaTheme="minorEastAsia" w:cstheme="minorBidi"/>
          <w:kern w:val="2"/>
          <w:sz w:val="21"/>
          <w:szCs w:val="21"/>
          <w:lang w:val="en-US" w:eastAsia="zh-CN" w:bidi="ar-SA"/>
        </w:rPr>
      </w:pPr>
      <w:r>
        <w:rPr>
          <w:rFonts w:hint="eastAsia" w:asciiTheme="minorHAnsi" w:hAnsiTheme="minorHAnsi" w:eastAsiaTheme="minorEastAsia" w:cstheme="minorBidi"/>
          <w:kern w:val="2"/>
          <w:sz w:val="21"/>
          <w:szCs w:val="21"/>
          <w:lang w:val="en-US" w:eastAsia="zh-CN" w:bidi="ar-SA"/>
        </w:rPr>
        <w:t>招标文件中相应内容均做出改变，</w:t>
      </w:r>
      <w:r>
        <w:rPr>
          <w:rFonts w:hint="eastAsia" w:cstheme="minorBidi"/>
          <w:kern w:val="2"/>
          <w:sz w:val="21"/>
          <w:szCs w:val="21"/>
          <w:lang w:val="en-US" w:eastAsia="zh-CN" w:bidi="ar-SA"/>
        </w:rPr>
        <w:t>其他事项不变。</w:t>
      </w:r>
    </w:p>
    <w:p>
      <w:pPr>
        <w:pStyle w:val="9"/>
        <w:spacing w:before="0" w:line="360" w:lineRule="auto"/>
        <w:rPr>
          <w:sz w:val="24"/>
          <w:szCs w:val="24"/>
        </w:rPr>
      </w:pPr>
      <w:bookmarkStart w:id="2" w:name="_Toc13503"/>
      <w:r>
        <w:rPr>
          <w:rFonts w:hint="eastAsia"/>
          <w:sz w:val="24"/>
          <w:szCs w:val="24"/>
          <w:lang w:val="en-US" w:eastAsia="zh-CN"/>
        </w:rPr>
        <w:t>4</w:t>
      </w:r>
      <w:r>
        <w:rPr>
          <w:sz w:val="24"/>
          <w:szCs w:val="24"/>
        </w:rPr>
        <w:t>. 发布公告的媒介</w:t>
      </w:r>
      <w:bookmarkEnd w:id="2"/>
    </w:p>
    <w:p>
      <w:pPr>
        <w:spacing w:line="360" w:lineRule="auto"/>
        <w:ind w:firstLine="416" w:firstLineChars="202"/>
        <w:rPr>
          <w:szCs w:val="21"/>
        </w:rPr>
      </w:pPr>
      <w:r>
        <w:rPr>
          <w:rFonts w:hint="eastAsia" w:cs="宋体" w:asciiTheme="majorEastAsia" w:hAnsiTheme="majorEastAsia" w:eastAsiaTheme="majorEastAsia"/>
          <w:bCs/>
          <w:spacing w:val="-2"/>
          <w:sz w:val="21"/>
          <w:szCs w:val="21"/>
          <w:highlight w:val="none"/>
        </w:rPr>
        <w:t>本次公告在《中国招标投标公共服务平台》</w:t>
      </w:r>
      <w:r>
        <w:rPr>
          <w:rFonts w:hint="eastAsia" w:cs="宋体" w:asciiTheme="majorEastAsia" w:hAnsiTheme="majorEastAsia" w:eastAsiaTheme="majorEastAsia"/>
          <w:bCs/>
          <w:spacing w:val="-2"/>
          <w:sz w:val="21"/>
          <w:szCs w:val="21"/>
          <w:highlight w:val="none"/>
          <w:lang w:eastAsia="zh-CN"/>
        </w:rPr>
        <w:t>、</w:t>
      </w:r>
      <w:r>
        <w:rPr>
          <w:rFonts w:hint="eastAsia" w:cs="宋体" w:asciiTheme="majorEastAsia" w:hAnsiTheme="majorEastAsia" w:eastAsiaTheme="majorEastAsia"/>
          <w:bCs/>
          <w:spacing w:val="-2"/>
          <w:sz w:val="21"/>
          <w:szCs w:val="21"/>
          <w:highlight w:val="none"/>
        </w:rPr>
        <w:t>《中国采购与招标网》、《阳光易招电子招标投标交易平台》</w:t>
      </w:r>
      <w:r>
        <w:rPr>
          <w:rFonts w:hint="eastAsia" w:cs="宋体" w:asciiTheme="majorEastAsia" w:hAnsiTheme="majorEastAsia" w:eastAsiaTheme="majorEastAsia"/>
          <w:bCs/>
          <w:sz w:val="21"/>
          <w:szCs w:val="21"/>
          <w:highlight w:val="none"/>
        </w:rPr>
        <w:t>等相关网站上同时发布</w:t>
      </w:r>
      <w:r>
        <w:rPr>
          <w:szCs w:val="21"/>
          <w:highlight w:val="none"/>
        </w:rPr>
        <w:t>。</w:t>
      </w:r>
    </w:p>
    <w:p>
      <w:pPr>
        <w:pStyle w:val="9"/>
        <w:spacing w:before="0" w:line="360" w:lineRule="auto"/>
        <w:rPr>
          <w:sz w:val="24"/>
          <w:szCs w:val="24"/>
        </w:rPr>
      </w:pPr>
      <w:bookmarkStart w:id="3" w:name="_Toc7684"/>
      <w:r>
        <w:rPr>
          <w:rFonts w:hint="eastAsia"/>
          <w:sz w:val="24"/>
          <w:szCs w:val="24"/>
          <w:lang w:val="en-US" w:eastAsia="zh-CN"/>
        </w:rPr>
        <w:t>5</w:t>
      </w:r>
      <w:r>
        <w:rPr>
          <w:sz w:val="24"/>
          <w:szCs w:val="24"/>
        </w:rPr>
        <w:t>. 联系方式</w:t>
      </w:r>
      <w:bookmarkEnd w:id="3"/>
    </w:p>
    <w:p>
      <w:pPr>
        <w:spacing w:line="360" w:lineRule="auto"/>
        <w:ind w:firstLine="424" w:firstLineChars="202"/>
        <w:rPr>
          <w:rFonts w:hint="eastAsia" w:eastAsia="宋体"/>
          <w:szCs w:val="21"/>
          <w:lang w:eastAsia="zh-CN"/>
        </w:rPr>
      </w:pPr>
      <w:r>
        <w:rPr>
          <w:szCs w:val="21"/>
        </w:rPr>
        <w:t>采购人：</w:t>
      </w:r>
      <w:r>
        <w:rPr>
          <w:rFonts w:hint="eastAsia"/>
          <w:szCs w:val="21"/>
          <w:lang w:eastAsia="zh-CN"/>
        </w:rPr>
        <w:t>南乐县自然资源局</w:t>
      </w:r>
    </w:p>
    <w:p>
      <w:pPr>
        <w:spacing w:line="360" w:lineRule="auto"/>
        <w:ind w:firstLine="424" w:firstLineChars="202"/>
        <w:rPr>
          <w:szCs w:val="21"/>
        </w:rPr>
      </w:pPr>
      <w:r>
        <w:rPr>
          <w:szCs w:val="21"/>
        </w:rPr>
        <w:t>地  址：</w:t>
      </w:r>
      <w:r>
        <w:rPr>
          <w:rFonts w:hint="eastAsia"/>
          <w:szCs w:val="21"/>
          <w:lang w:eastAsia="zh-CN"/>
        </w:rPr>
        <w:t>濮阳市南乐县仓颉路</w:t>
      </w:r>
    </w:p>
    <w:p>
      <w:pPr>
        <w:spacing w:line="360" w:lineRule="auto"/>
        <w:ind w:firstLine="424" w:firstLineChars="202"/>
        <w:rPr>
          <w:szCs w:val="21"/>
        </w:rPr>
      </w:pPr>
      <w:r>
        <w:rPr>
          <w:szCs w:val="21"/>
        </w:rPr>
        <w:t>联系人：</w:t>
      </w:r>
      <w:r>
        <w:rPr>
          <w:rFonts w:hint="eastAsia"/>
          <w:szCs w:val="21"/>
          <w:lang w:eastAsia="zh-CN"/>
        </w:rPr>
        <w:t>仇先生</w:t>
      </w:r>
    </w:p>
    <w:p>
      <w:pPr>
        <w:spacing w:line="360" w:lineRule="auto"/>
        <w:ind w:firstLine="424" w:firstLineChars="202"/>
        <w:rPr>
          <w:szCs w:val="21"/>
        </w:rPr>
      </w:pPr>
      <w:r>
        <w:rPr>
          <w:rFonts w:hint="eastAsia"/>
          <w:szCs w:val="21"/>
        </w:rPr>
        <w:t>电  话：</w:t>
      </w:r>
      <w:r>
        <w:rPr>
          <w:rFonts w:hint="eastAsia"/>
          <w:szCs w:val="21"/>
          <w:lang w:val="en-US" w:eastAsia="zh-CN"/>
        </w:rPr>
        <w:t>0393-8503686</w:t>
      </w:r>
    </w:p>
    <w:p>
      <w:pPr>
        <w:spacing w:line="360" w:lineRule="auto"/>
        <w:ind w:firstLine="424" w:firstLineChars="202"/>
        <w:rPr>
          <w:rFonts w:hint="eastAsia"/>
          <w:szCs w:val="21"/>
        </w:rPr>
      </w:pPr>
    </w:p>
    <w:p>
      <w:pPr>
        <w:spacing w:line="360" w:lineRule="auto"/>
        <w:ind w:firstLine="424" w:firstLineChars="202"/>
        <w:rPr>
          <w:rFonts w:hint="eastAsia" w:eastAsia="宋体"/>
          <w:szCs w:val="21"/>
          <w:lang w:eastAsia="zh-CN"/>
        </w:rPr>
      </w:pPr>
      <w:r>
        <w:rPr>
          <w:rFonts w:hint="eastAsia"/>
          <w:szCs w:val="21"/>
        </w:rPr>
        <w:t>采购代理机构：</w:t>
      </w:r>
      <w:r>
        <w:rPr>
          <w:rFonts w:hint="eastAsia"/>
          <w:szCs w:val="21"/>
          <w:lang w:eastAsia="zh-CN"/>
        </w:rPr>
        <w:t>华建源工程咨询有限公司</w:t>
      </w:r>
    </w:p>
    <w:p>
      <w:pPr>
        <w:spacing w:line="360" w:lineRule="auto"/>
        <w:ind w:firstLine="424" w:firstLineChars="202"/>
        <w:rPr>
          <w:rFonts w:hint="eastAsia"/>
          <w:szCs w:val="21"/>
        </w:rPr>
      </w:pPr>
      <w:r>
        <w:rPr>
          <w:rFonts w:hint="eastAsia"/>
          <w:szCs w:val="21"/>
        </w:rPr>
        <w:t>地    址：郑州市中兴南路</w:t>
      </w:r>
      <w:bookmarkStart w:id="4" w:name="_GoBack"/>
      <w:bookmarkEnd w:id="4"/>
      <w:r>
        <w:rPr>
          <w:rFonts w:hint="eastAsia"/>
          <w:szCs w:val="21"/>
        </w:rPr>
        <w:t>易元国际大厦B座2229室</w:t>
      </w:r>
    </w:p>
    <w:p>
      <w:pPr>
        <w:spacing w:line="360" w:lineRule="auto"/>
        <w:ind w:firstLine="424" w:firstLineChars="202"/>
        <w:rPr>
          <w:rFonts w:hint="eastAsia" w:eastAsia="宋体"/>
          <w:szCs w:val="21"/>
          <w:lang w:eastAsia="zh-CN"/>
        </w:rPr>
      </w:pPr>
      <w:r>
        <w:rPr>
          <w:rFonts w:hint="eastAsia"/>
          <w:szCs w:val="21"/>
        </w:rPr>
        <w:t>联 系 人：</w:t>
      </w:r>
      <w:r>
        <w:rPr>
          <w:rFonts w:hint="eastAsia"/>
          <w:szCs w:val="21"/>
          <w:lang w:eastAsia="zh-CN"/>
        </w:rPr>
        <w:t>王女士</w:t>
      </w:r>
    </w:p>
    <w:p>
      <w:pPr>
        <w:spacing w:line="360" w:lineRule="auto"/>
        <w:ind w:firstLine="424" w:firstLineChars="202"/>
        <w:rPr>
          <w:rFonts w:hint="default" w:eastAsia="宋体"/>
          <w:szCs w:val="21"/>
          <w:lang w:val="en-US" w:eastAsia="zh-CN"/>
        </w:rPr>
      </w:pPr>
      <w:r>
        <w:rPr>
          <w:rFonts w:hint="eastAsia"/>
          <w:szCs w:val="21"/>
        </w:rPr>
        <w:t>电    话：0371-</w:t>
      </w:r>
      <w:r>
        <w:rPr>
          <w:rFonts w:hint="eastAsia"/>
          <w:szCs w:val="21"/>
          <w:lang w:val="en-US" w:eastAsia="zh-CN"/>
        </w:rPr>
        <w:t>60101855</w:t>
      </w:r>
    </w:p>
    <w:p>
      <w:pPr>
        <w:pStyle w:val="4"/>
        <w:jc w:val="right"/>
        <w:rPr>
          <w:szCs w:val="21"/>
        </w:rPr>
      </w:pPr>
    </w:p>
    <w:p>
      <w:pPr>
        <w:pStyle w:val="4"/>
        <w:jc w:val="right"/>
        <w:rPr>
          <w:rFonts w:hint="default"/>
          <w:lang w:val="en-US" w:eastAsia="zh-CN"/>
        </w:rPr>
      </w:pPr>
      <w:r>
        <w:rPr>
          <w:szCs w:val="21"/>
        </w:rPr>
        <w:t>2019年</w:t>
      </w:r>
      <w:r>
        <w:rPr>
          <w:rFonts w:hint="eastAsia"/>
          <w:szCs w:val="21"/>
          <w:lang w:val="en-US" w:eastAsia="zh-CN"/>
        </w:rPr>
        <w:t>7</w:t>
      </w:r>
      <w:r>
        <w:rPr>
          <w:szCs w:val="21"/>
        </w:rPr>
        <w:t>月</w:t>
      </w:r>
      <w:r>
        <w:rPr>
          <w:rFonts w:hint="eastAsia"/>
          <w:szCs w:val="21"/>
          <w:lang w:val="en-US" w:eastAsia="zh-CN"/>
        </w:rPr>
        <w:t>17</w:t>
      </w:r>
      <w:r>
        <w:rPr>
          <w:szCs w:val="21"/>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大标宋简体">
    <w:altName w:val="宋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lvl w:ilvl="0" w:tentative="0">
      <w:start w:val="1"/>
      <w:numFmt w:val="decimal"/>
      <w:suff w:val="nothing"/>
      <w:lvlText w:val="第%1章 "/>
      <w:lvlJc w:val="left"/>
      <w:pPr>
        <w:ind w:left="0" w:firstLine="0"/>
      </w:pPr>
      <w:rPr>
        <w:rFonts w:hint="eastAsia" w:ascii="方正大标宋简体" w:eastAsia="方正大标宋简体"/>
        <w:b w:val="0"/>
        <w:i w:val="0"/>
        <w:sz w:val="36"/>
        <w:szCs w:val="36"/>
        <w14:shadow w14:blurRad="50800" w14:dist="38100" w14:dir="2700000" w14:sx="100000" w14:sy="100000" w14:kx="0" w14:ky="0" w14:algn="tl">
          <w14:srgbClr w14:val="000000">
            <w14:alpha w14:val="60000"/>
          </w14:srgbClr>
        </w14:shadow>
      </w:rPr>
    </w:lvl>
    <w:lvl w:ilvl="1" w:tentative="0">
      <w:start w:val="1"/>
      <w:numFmt w:val="decimal"/>
      <w:pStyle w:val="6"/>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1844" w:firstLine="0"/>
      </w:pPr>
      <w:rPr>
        <w:rFonts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475D60"/>
    <w:rsid w:val="079444B5"/>
    <w:rsid w:val="163E1317"/>
    <w:rsid w:val="226F0966"/>
    <w:rsid w:val="2C8B5347"/>
    <w:rsid w:val="4001308C"/>
    <w:rsid w:val="5598067E"/>
    <w:rsid w:val="56045EBE"/>
    <w:rsid w:val="68FA28F0"/>
    <w:rsid w:val="71475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2"/>
    <w:basedOn w:val="1"/>
    <w:next w:val="1"/>
    <w:qFormat/>
    <w:uiPriority w:val="9"/>
    <w:pPr>
      <w:keepNext/>
      <w:keepLines/>
      <w:numPr>
        <w:ilvl w:val="1"/>
        <w:numId w:val="1"/>
      </w:numPr>
      <w:spacing w:before="260" w:beforeLines="0" w:after="260" w:afterLines="0" w:line="416" w:lineRule="auto"/>
      <w:outlineLvl w:val="1"/>
    </w:pPr>
    <w:rPr>
      <w:rFonts w:ascii="Arial" w:hAnsi="Arial" w:eastAsia="黑体"/>
      <w:b/>
      <w:bCs/>
      <w:sz w:val="32"/>
      <w:szCs w:val="32"/>
    </w:rPr>
  </w:style>
  <w:style w:type="character" w:default="1" w:styleId="8">
    <w:name w:val="Default Paragraph Font"/>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style>
  <w:style w:type="paragraph" w:styleId="3">
    <w:name w:val="Body Text"/>
    <w:basedOn w:val="1"/>
    <w:qFormat/>
    <w:uiPriority w:val="1"/>
    <w:pPr>
      <w:spacing w:after="120" w:afterLines="0"/>
    </w:pPr>
  </w:style>
  <w:style w:type="paragraph" w:styleId="4">
    <w:name w:val="Body Text First Indent 2"/>
    <w:basedOn w:val="5"/>
    <w:qFormat/>
    <w:uiPriority w:val="0"/>
    <w:pPr>
      <w:ind w:firstLine="420" w:firstLineChars="200"/>
    </w:pPr>
  </w:style>
  <w:style w:type="paragraph" w:styleId="5">
    <w:name w:val="Body Text Indent"/>
    <w:basedOn w:val="1"/>
    <w:qFormat/>
    <w:uiPriority w:val="0"/>
    <w:pPr>
      <w:spacing w:after="120" w:afterLines="0"/>
      <w:ind w:left="420" w:leftChars="200"/>
    </w:pPr>
  </w:style>
  <w:style w:type="paragraph" w:customStyle="1" w:styleId="9">
    <w:name w:val="样式 标题 2 + Times New Roman 四号 非加粗 段前: 5 磅 段后: 0 磅 行距: 固定值 20..."/>
    <w:basedOn w:val="6"/>
    <w:qFormat/>
    <w:uiPriority w:val="0"/>
    <w:pPr>
      <w:numPr>
        <w:ilvl w:val="1"/>
        <w:numId w:val="0"/>
      </w:numPr>
      <w:spacing w:before="100" w:beforeLines="0" w:after="0" w:afterLines="0" w:line="400" w:lineRule="exact"/>
    </w:pPr>
    <w:rPr>
      <w:rFonts w:ascii="Times New Roman" w:hAnsi="Times New Roman" w:cs="宋体"/>
      <w:b w:val="0"/>
      <w:bCs w:val="0"/>
      <w:kern w:val="2"/>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2019-07-17T09:23:00Z</dcterms:created>
  <dc:creator>王倩倩</dc:creator>
  <cp:lastModifiedBy>王倩倩</cp:lastModifiedBy>
  <dcterms:modified xsi:type="dcterms:W3CDTF">2019-07-17T10:00:34Z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